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5B3D" w14:textId="0EEAAD66" w:rsidR="00202A94" w:rsidRPr="0031668F" w:rsidRDefault="00246A67" w:rsidP="00202A94">
      <w:pPr>
        <w:jc w:val="center"/>
        <w:rPr>
          <w:rFonts w:ascii="Mazda Type" w:hAnsi="Mazda Type"/>
          <w:sz w:val="32"/>
          <w:szCs w:val="32"/>
        </w:rPr>
      </w:pPr>
      <w:r>
        <w:rPr>
          <w:rFonts w:ascii="Mazda Type Medium" w:hAnsi="Mazda Type Medium"/>
          <w:sz w:val="32"/>
        </w:rPr>
        <w:t>La All-</w:t>
      </w:r>
      <w:r w:rsidR="00DF14D5">
        <w:rPr>
          <w:rFonts w:ascii="Mazda Type Medium" w:hAnsi="Mazda Type Medium"/>
          <w:sz w:val="32"/>
        </w:rPr>
        <w:t>N</w:t>
      </w:r>
      <w:r>
        <w:rPr>
          <w:rFonts w:ascii="Mazda Type Medium" w:hAnsi="Mazda Type Medium"/>
          <w:sz w:val="32"/>
        </w:rPr>
        <w:t xml:space="preserve">ew Mazda6e - Le </w:t>
      </w:r>
      <w:proofErr w:type="spellStart"/>
      <w:r>
        <w:rPr>
          <w:rFonts w:ascii="Mazda Type" w:hAnsi="Mazda Type"/>
          <w:i/>
          <w:sz w:val="32"/>
        </w:rPr>
        <w:t>Jinba</w:t>
      </w:r>
      <w:proofErr w:type="spellEnd"/>
      <w:r>
        <w:rPr>
          <w:rFonts w:ascii="Mazda Type" w:hAnsi="Mazda Type"/>
          <w:i/>
          <w:sz w:val="32"/>
        </w:rPr>
        <w:t xml:space="preserve"> </w:t>
      </w:r>
      <w:proofErr w:type="spellStart"/>
      <w:r>
        <w:rPr>
          <w:rFonts w:ascii="Mazda Type" w:hAnsi="Mazda Type"/>
          <w:i/>
          <w:sz w:val="32"/>
        </w:rPr>
        <w:t>Ittai</w:t>
      </w:r>
      <w:proofErr w:type="spellEnd"/>
      <w:r>
        <w:rPr>
          <w:rFonts w:ascii="Mazda Type" w:hAnsi="Mazda Type"/>
          <w:sz w:val="32"/>
        </w:rPr>
        <w:t xml:space="preserve"> de l’âge électrique</w:t>
      </w:r>
    </w:p>
    <w:p w14:paraId="3625B304" w14:textId="77777777" w:rsidR="00202A94" w:rsidRPr="000C3FF0" w:rsidRDefault="00202A94" w:rsidP="000B347B">
      <w:pPr>
        <w:jc w:val="center"/>
        <w:rPr>
          <w:rFonts w:ascii="Mazda Type" w:hAnsi="Mazda Type"/>
          <w:sz w:val="32"/>
          <w:szCs w:val="32"/>
          <w:lang w:val="fr-FR"/>
        </w:rPr>
      </w:pPr>
    </w:p>
    <w:p w14:paraId="0CA64A48" w14:textId="25238C79" w:rsidR="00AB3E8A" w:rsidRDefault="00AB3E8A" w:rsidP="00B54722">
      <w:pPr>
        <w:adjustRightInd w:val="0"/>
        <w:spacing w:line="260" w:lineRule="exact"/>
        <w:jc w:val="both"/>
        <w:rPr>
          <w:rFonts w:ascii="Mazda Type" w:hAnsi="Mazda Type"/>
          <w:sz w:val="21"/>
          <w:szCs w:val="21"/>
        </w:rPr>
      </w:pPr>
      <w:r>
        <w:rPr>
          <w:rFonts w:ascii="Mazda Type" w:hAnsi="Mazda Type"/>
          <w:sz w:val="21"/>
        </w:rPr>
        <w:t>Des performances électriques et des qualités dynamiques raffinées assurent une osmose immédiate entre la voiture et le conducteur.</w:t>
      </w:r>
    </w:p>
    <w:p w14:paraId="7FDC323F" w14:textId="77777777" w:rsidR="008B5DDE" w:rsidRPr="000C3FF0" w:rsidRDefault="008B5DDE" w:rsidP="008B5DDE">
      <w:pPr>
        <w:adjustRightInd w:val="0"/>
        <w:spacing w:after="240" w:line="260" w:lineRule="exact"/>
        <w:jc w:val="both"/>
        <w:rPr>
          <w:rFonts w:ascii="Mazda Type" w:hAnsi="Mazda Type"/>
          <w:b/>
          <w:sz w:val="20"/>
          <w:szCs w:val="20"/>
          <w:lang w:val="fr-FR"/>
        </w:rPr>
      </w:pPr>
    </w:p>
    <w:p w14:paraId="30D40738" w14:textId="6D3BBCD0" w:rsidR="0005783C" w:rsidRPr="0031668F" w:rsidRDefault="008056DA" w:rsidP="00FB2987">
      <w:pPr>
        <w:adjustRightInd w:val="0"/>
        <w:spacing w:after="240" w:line="260" w:lineRule="exact"/>
        <w:jc w:val="both"/>
        <w:rPr>
          <w:rFonts w:ascii="Mazda Type" w:hAnsi="Mazda Type"/>
          <w:bCs/>
          <w:sz w:val="20"/>
          <w:szCs w:val="20"/>
        </w:rPr>
      </w:pPr>
      <w:r>
        <w:rPr>
          <w:rFonts w:ascii="Mazda Type" w:hAnsi="Mazda Type"/>
          <w:b/>
          <w:sz w:val="20"/>
        </w:rPr>
        <w:t>Willebroek, le 1</w:t>
      </w:r>
      <w:r w:rsidR="00766E61">
        <w:rPr>
          <w:rFonts w:ascii="Mazda Type" w:hAnsi="Mazda Type"/>
          <w:b/>
          <w:sz w:val="20"/>
        </w:rPr>
        <w:t>6</w:t>
      </w:r>
      <w:r>
        <w:rPr>
          <w:rFonts w:ascii="Mazda Type" w:hAnsi="Mazda Type"/>
          <w:b/>
          <w:sz w:val="20"/>
        </w:rPr>
        <w:t> mai 2025.</w:t>
      </w:r>
      <w:r>
        <w:rPr>
          <w:rFonts w:ascii="Mazda Type" w:hAnsi="Mazda Type"/>
          <w:sz w:val="20"/>
        </w:rPr>
        <w:t xml:space="preserve"> Forte du lancement de la All-</w:t>
      </w:r>
      <w:r w:rsidR="00766E61">
        <w:rPr>
          <w:rFonts w:ascii="Mazda Type" w:hAnsi="Mazda Type"/>
          <w:sz w:val="20"/>
        </w:rPr>
        <w:t>N</w:t>
      </w:r>
      <w:r>
        <w:rPr>
          <w:rFonts w:ascii="Mazda Type" w:hAnsi="Mazda Type"/>
          <w:sz w:val="20"/>
        </w:rPr>
        <w:t xml:space="preserve">ew Mazda6e, la philosophie de conduite </w:t>
      </w:r>
      <w:proofErr w:type="spellStart"/>
      <w:r>
        <w:rPr>
          <w:rFonts w:ascii="Mazda Type" w:hAnsi="Mazda Type"/>
          <w:sz w:val="20"/>
        </w:rPr>
        <w:t>Jinba</w:t>
      </w:r>
      <w:proofErr w:type="spellEnd"/>
      <w:r>
        <w:rPr>
          <w:rFonts w:ascii="Mazda Type" w:hAnsi="Mazda Type"/>
          <w:sz w:val="20"/>
        </w:rPr>
        <w:t xml:space="preserve"> </w:t>
      </w:r>
      <w:proofErr w:type="spellStart"/>
      <w:r>
        <w:rPr>
          <w:rFonts w:ascii="Mazda Type" w:hAnsi="Mazda Type"/>
          <w:sz w:val="20"/>
        </w:rPr>
        <w:t>Ittai</w:t>
      </w:r>
      <w:proofErr w:type="spellEnd"/>
      <w:r>
        <w:rPr>
          <w:rFonts w:ascii="Mazda Type" w:hAnsi="Mazda Type"/>
          <w:sz w:val="20"/>
        </w:rPr>
        <w:t xml:space="preserve"> entre dans un nouvel âge, transférant l’osmose transparente entre la voiture et le conducteur à l’ère de la mobilité électrique. Chaque détail du véhicule a été élaboré pour offrir une maniabilité précise, une réponse intuitive et une sensation naturelle de contrôle, créant ainsi le sentiment d’harmonie et d’unité entre la voiture et le conducteur qui définit le </w:t>
      </w:r>
      <w:proofErr w:type="spellStart"/>
      <w:r>
        <w:rPr>
          <w:rFonts w:ascii="Mazda Type" w:hAnsi="Mazda Type"/>
          <w:i/>
          <w:sz w:val="20"/>
        </w:rPr>
        <w:t>Jinba</w:t>
      </w:r>
      <w:proofErr w:type="spellEnd"/>
      <w:r>
        <w:rPr>
          <w:rFonts w:ascii="Mazda Type" w:hAnsi="Mazda Type"/>
          <w:i/>
          <w:sz w:val="20"/>
        </w:rPr>
        <w:t xml:space="preserve"> </w:t>
      </w:r>
      <w:proofErr w:type="spellStart"/>
      <w:r>
        <w:rPr>
          <w:rFonts w:ascii="Mazda Type" w:hAnsi="Mazda Type"/>
          <w:i/>
          <w:sz w:val="20"/>
        </w:rPr>
        <w:t>Ittai</w:t>
      </w:r>
      <w:proofErr w:type="spellEnd"/>
      <w:r>
        <w:rPr>
          <w:rFonts w:ascii="Mazda Type" w:hAnsi="Mazda Type"/>
          <w:sz w:val="20"/>
        </w:rPr>
        <w:t>.</w:t>
      </w:r>
    </w:p>
    <w:p w14:paraId="20DA498E" w14:textId="77777777" w:rsidR="004201D4" w:rsidRDefault="007B0122" w:rsidP="0005783C">
      <w:pPr>
        <w:adjustRightInd w:val="0"/>
        <w:spacing w:after="240" w:line="260" w:lineRule="exact"/>
        <w:jc w:val="both"/>
        <w:rPr>
          <w:rFonts w:ascii="Mazda Type" w:hAnsi="Mazda Type"/>
          <w:sz w:val="20"/>
          <w:szCs w:val="20"/>
        </w:rPr>
      </w:pPr>
      <w:r>
        <w:rPr>
          <w:rFonts w:ascii="Mazda Type" w:hAnsi="Mazda Type"/>
          <w:sz w:val="20"/>
        </w:rPr>
        <w:t xml:space="preserve">Les qualités dynamiques de la berline cinq portes ont été peaufinées pour inspirer confiance et offrir un plaisir de conduite durable. L’agencement du poste de conduite orienté vers le conducteur et les sièges ergonomiques garantissent clarté, confort et maîtrise, même sur les longs trajets. </w:t>
      </w:r>
    </w:p>
    <w:p w14:paraId="51530EDA" w14:textId="4D9D267C" w:rsidR="000F24BB" w:rsidRPr="0031668F" w:rsidRDefault="00233DFE" w:rsidP="0005783C">
      <w:pPr>
        <w:adjustRightInd w:val="0"/>
        <w:spacing w:after="240" w:line="260" w:lineRule="exact"/>
        <w:jc w:val="both"/>
        <w:rPr>
          <w:rFonts w:ascii="Mazda Type" w:hAnsi="Mazda Type"/>
          <w:bCs/>
          <w:sz w:val="20"/>
          <w:szCs w:val="20"/>
        </w:rPr>
      </w:pPr>
      <w:r>
        <w:rPr>
          <w:rFonts w:ascii="Mazda Type" w:hAnsi="Mazda Type"/>
          <w:sz w:val="20"/>
        </w:rPr>
        <w:t>Les clients ont le choix entre deux groupes motopropulseurs électriques délivrant 190 kW (258 </w:t>
      </w:r>
      <w:proofErr w:type="spellStart"/>
      <w:r>
        <w:rPr>
          <w:rFonts w:ascii="Mazda Type" w:hAnsi="Mazda Type"/>
          <w:sz w:val="20"/>
        </w:rPr>
        <w:t>ch</w:t>
      </w:r>
      <w:proofErr w:type="spellEnd"/>
      <w:r>
        <w:rPr>
          <w:rFonts w:ascii="Mazda Type" w:hAnsi="Mazda Type"/>
          <w:sz w:val="20"/>
        </w:rPr>
        <w:t>) ou 180 kW (245 </w:t>
      </w:r>
      <w:proofErr w:type="spellStart"/>
      <w:r>
        <w:rPr>
          <w:rFonts w:ascii="Mazda Type" w:hAnsi="Mazda Type"/>
          <w:sz w:val="20"/>
        </w:rPr>
        <w:t>ch</w:t>
      </w:r>
      <w:proofErr w:type="spellEnd"/>
      <w:r>
        <w:rPr>
          <w:rFonts w:ascii="Mazda Type" w:hAnsi="Mazda Type"/>
          <w:sz w:val="20"/>
        </w:rPr>
        <w:t>). Les deux configurations génèrent un couple de 320 Nm, gage d’accélérations linéaires et de performances réactives de cette propulsion, avec un 0 à 100 km/h abattu en moins de 8 secondes et une vitesse de pointe de 175 km/h.</w:t>
      </w:r>
    </w:p>
    <w:p w14:paraId="6C6D51EC" w14:textId="288CDFEC" w:rsidR="004201D4" w:rsidRDefault="00233325" w:rsidP="0005783C">
      <w:pPr>
        <w:adjustRightInd w:val="0"/>
        <w:spacing w:after="240" w:line="260" w:lineRule="exact"/>
        <w:jc w:val="both"/>
        <w:rPr>
          <w:rFonts w:ascii="Mazda Type" w:hAnsi="Mazda Type"/>
          <w:bCs/>
          <w:sz w:val="20"/>
          <w:szCs w:val="20"/>
        </w:rPr>
      </w:pPr>
      <w:r>
        <w:rPr>
          <w:rFonts w:ascii="Mazda Type" w:hAnsi="Mazda Type"/>
          <w:sz w:val="20"/>
        </w:rPr>
        <w:t>À l’instar de tous les modèles Mazda destinés au marché européen, la All-</w:t>
      </w:r>
      <w:r w:rsidR="00766E61">
        <w:rPr>
          <w:rFonts w:ascii="Mazda Type" w:hAnsi="Mazda Type"/>
          <w:sz w:val="20"/>
        </w:rPr>
        <w:t>N</w:t>
      </w:r>
      <w:r>
        <w:rPr>
          <w:rFonts w:ascii="Mazda Type" w:hAnsi="Mazda Type"/>
          <w:sz w:val="20"/>
        </w:rPr>
        <w:t xml:space="preserve">ew Mazda6e a été perfectionnée par les ingénieurs de Mazda à Hiroshima, au Japon, et à </w:t>
      </w:r>
      <w:proofErr w:type="spellStart"/>
      <w:r>
        <w:rPr>
          <w:rFonts w:ascii="Mazda Type" w:hAnsi="Mazda Type"/>
          <w:sz w:val="20"/>
        </w:rPr>
        <w:t>Oberursel</w:t>
      </w:r>
      <w:proofErr w:type="spellEnd"/>
      <w:r>
        <w:rPr>
          <w:rFonts w:ascii="Mazda Type" w:hAnsi="Mazda Type"/>
          <w:sz w:val="20"/>
        </w:rPr>
        <w:t xml:space="preserve">, en Allemagne, afin de répondre aux attentes des clients européens. </w:t>
      </w:r>
    </w:p>
    <w:p w14:paraId="6216F5BC" w14:textId="71448348" w:rsidR="00AF678F" w:rsidRPr="0031668F" w:rsidRDefault="0005783C" w:rsidP="0005783C">
      <w:pPr>
        <w:adjustRightInd w:val="0"/>
        <w:spacing w:after="240" w:line="260" w:lineRule="exact"/>
        <w:jc w:val="both"/>
        <w:rPr>
          <w:rFonts w:ascii="Mazda Type" w:hAnsi="Mazda Type"/>
          <w:bCs/>
          <w:sz w:val="20"/>
          <w:szCs w:val="20"/>
        </w:rPr>
      </w:pPr>
      <w:r>
        <w:rPr>
          <w:rFonts w:ascii="Mazda Type" w:hAnsi="Mazda Type"/>
          <w:sz w:val="20"/>
        </w:rPr>
        <w:t xml:space="preserve">La direction, la suspension et le calibrage des pédales ont été ajustés avec précision pour créer une sensation de conduite harmonieuse et rassurante. La propulsion, la suspension arrière </w:t>
      </w:r>
      <w:proofErr w:type="spellStart"/>
      <w:r>
        <w:rPr>
          <w:rFonts w:ascii="Mazda Type" w:hAnsi="Mazda Type"/>
          <w:sz w:val="20"/>
        </w:rPr>
        <w:t>multibras</w:t>
      </w:r>
      <w:proofErr w:type="spellEnd"/>
      <w:r>
        <w:rPr>
          <w:rFonts w:ascii="Mazda Type" w:hAnsi="Mazda Type"/>
          <w:sz w:val="20"/>
        </w:rPr>
        <w:t xml:space="preserve"> et la répartition équilibrée des masses (50:50) permettent une conduite confiante et un feed-back direct. La vitesse de lacet s’aligne sur la perception humaine, tandis que les caractéristiques de la direction et des amortisseurs, soigneusement réglées, augmentent la précision de chaque manœuvre. </w:t>
      </w:r>
    </w:p>
    <w:p w14:paraId="2C1D38E2" w14:textId="093E8D78" w:rsidR="004225EB" w:rsidRPr="0031668F" w:rsidRDefault="004225EB" w:rsidP="004225EB">
      <w:pPr>
        <w:adjustRightInd w:val="0"/>
        <w:spacing w:after="240" w:line="260" w:lineRule="exact"/>
        <w:jc w:val="both"/>
        <w:rPr>
          <w:rFonts w:ascii="Mazda Type" w:hAnsi="Mazda Type"/>
          <w:bCs/>
          <w:sz w:val="20"/>
          <w:szCs w:val="20"/>
        </w:rPr>
      </w:pPr>
      <w:r>
        <w:rPr>
          <w:rFonts w:ascii="Mazda Type" w:hAnsi="Mazda Type"/>
          <w:sz w:val="20"/>
        </w:rPr>
        <w:t>Un système intégré de contrôle des freins permet des transitions fluides entre l’accélération, le freinage et les virages, améliorant ainsi la stabilité et le confort de conduite. L’aileron arrière, qui se déploie automatiquement à 90 km/h, augmente la force d’appui et optimise la stabilité à grande vitesse.</w:t>
      </w:r>
    </w:p>
    <w:p w14:paraId="526DB165" w14:textId="17C5C1F5" w:rsidR="006C2B19" w:rsidRPr="0031668F" w:rsidRDefault="00EE234F" w:rsidP="0005783C">
      <w:pPr>
        <w:adjustRightInd w:val="0"/>
        <w:spacing w:after="240" w:line="260" w:lineRule="exact"/>
        <w:jc w:val="both"/>
        <w:rPr>
          <w:rFonts w:ascii="Mazda Type" w:hAnsi="Mazda Type"/>
          <w:bCs/>
          <w:sz w:val="20"/>
          <w:szCs w:val="20"/>
        </w:rPr>
      </w:pPr>
      <w:r>
        <w:rPr>
          <w:rFonts w:ascii="Mazda Type" w:hAnsi="Mazda Type"/>
          <w:sz w:val="20"/>
        </w:rPr>
        <w:t xml:space="preserve">La Mazda6e propose </w:t>
      </w:r>
      <w:r>
        <w:rPr>
          <w:rFonts w:ascii="Mazda Type" w:hAnsi="Mazda Type"/>
          <w:b/>
          <w:sz w:val="20"/>
        </w:rPr>
        <w:t>trois modes de conduite</w:t>
      </w:r>
      <w:r>
        <w:rPr>
          <w:rFonts w:ascii="Mazda Type" w:hAnsi="Mazda Type"/>
          <w:sz w:val="20"/>
        </w:rPr>
        <w:t xml:space="preserve"> - </w:t>
      </w:r>
      <w:r w:rsidR="00766E61">
        <w:rPr>
          <w:rFonts w:ascii="Mazda Type" w:hAnsi="Mazda Type"/>
          <w:sz w:val="20"/>
        </w:rPr>
        <w:t>Normal</w:t>
      </w:r>
      <w:r>
        <w:rPr>
          <w:rFonts w:ascii="Mazda Type" w:hAnsi="Mazda Type"/>
          <w:sz w:val="20"/>
        </w:rPr>
        <w:t xml:space="preserve">, Sport et </w:t>
      </w:r>
      <w:proofErr w:type="spellStart"/>
      <w:r w:rsidR="00766E61">
        <w:rPr>
          <w:rFonts w:ascii="Mazda Type" w:hAnsi="Mazda Type"/>
          <w:sz w:val="20"/>
        </w:rPr>
        <w:t>Individual</w:t>
      </w:r>
      <w:proofErr w:type="spellEnd"/>
      <w:r>
        <w:rPr>
          <w:rFonts w:ascii="Mazda Type" w:hAnsi="Mazda Type"/>
          <w:sz w:val="20"/>
        </w:rPr>
        <w:t xml:space="preserve"> - permettant aux conducteurs d’adapter leur expérience de conduite à leur style personnel. </w:t>
      </w:r>
    </w:p>
    <w:p w14:paraId="65B004A2" w14:textId="28EBAC90" w:rsidR="006C2B19" w:rsidRPr="0031668F" w:rsidRDefault="00EE234F" w:rsidP="0005783C">
      <w:pPr>
        <w:adjustRightInd w:val="0"/>
        <w:spacing w:after="240" w:line="260" w:lineRule="exact"/>
        <w:jc w:val="both"/>
        <w:rPr>
          <w:rFonts w:ascii="Mazda Type" w:hAnsi="Mazda Type"/>
          <w:bCs/>
          <w:sz w:val="20"/>
          <w:szCs w:val="20"/>
        </w:rPr>
      </w:pPr>
      <w:r>
        <w:rPr>
          <w:rFonts w:ascii="Mazda Type" w:hAnsi="Mazda Type"/>
          <w:sz w:val="20"/>
        </w:rPr>
        <w:t xml:space="preserve">Le </w:t>
      </w:r>
      <w:r>
        <w:rPr>
          <w:rFonts w:ascii="Mazda Type" w:hAnsi="Mazda Type"/>
          <w:b/>
          <w:sz w:val="20"/>
        </w:rPr>
        <w:t xml:space="preserve">Mode </w:t>
      </w:r>
      <w:r w:rsidR="00766E61">
        <w:rPr>
          <w:rFonts w:ascii="Mazda Type" w:hAnsi="Mazda Type"/>
          <w:b/>
          <w:sz w:val="20"/>
        </w:rPr>
        <w:t>Normal</w:t>
      </w:r>
      <w:r>
        <w:rPr>
          <w:rFonts w:ascii="Mazda Type" w:hAnsi="Mazda Type"/>
          <w:sz w:val="20"/>
        </w:rPr>
        <w:t xml:space="preserve"> assure une conduite souple en harmonisant l’autonomie et les performances : il le rend idéal pour une utilisation quotidienne. Dans ce mode, l’accélération est douce, le freinage régénératif est réglé à un niveau standard, et la résistance de la direction assistée est également standard. </w:t>
      </w:r>
    </w:p>
    <w:p w14:paraId="6A05E587" w14:textId="54DF7131" w:rsidR="000B1A5D" w:rsidRDefault="00EE234F" w:rsidP="0005783C">
      <w:pPr>
        <w:adjustRightInd w:val="0"/>
        <w:spacing w:after="240" w:line="260" w:lineRule="exact"/>
        <w:jc w:val="both"/>
        <w:rPr>
          <w:rFonts w:ascii="Mazda Type" w:hAnsi="Mazda Type"/>
          <w:bCs/>
          <w:sz w:val="20"/>
          <w:szCs w:val="20"/>
        </w:rPr>
      </w:pPr>
      <w:r>
        <w:rPr>
          <w:rFonts w:ascii="Mazda Type" w:hAnsi="Mazda Type"/>
          <w:sz w:val="20"/>
        </w:rPr>
        <w:lastRenderedPageBreak/>
        <w:t xml:space="preserve">Le </w:t>
      </w:r>
      <w:r>
        <w:rPr>
          <w:rFonts w:ascii="Mazda Type" w:hAnsi="Mazda Type"/>
          <w:b/>
          <w:sz w:val="20"/>
        </w:rPr>
        <w:t>Mode Sport</w:t>
      </w:r>
      <w:r>
        <w:rPr>
          <w:rFonts w:ascii="Mazda Type" w:hAnsi="Mazda Type"/>
          <w:sz w:val="20"/>
        </w:rPr>
        <w:t xml:space="preserve"> est conçu pour offrir une expérience plus gratifiante et plus dynamique. Il offre une forte accélération, un freinage régénératif moyen et une résistance accrue de la direction pour une meilleure sensation de la route. </w:t>
      </w:r>
    </w:p>
    <w:p w14:paraId="1CA2F847" w14:textId="56F40C1A" w:rsidR="009716DF" w:rsidRPr="0031668F" w:rsidRDefault="00EE234F" w:rsidP="000C3FF0">
      <w:pPr>
        <w:spacing w:after="160" w:line="278" w:lineRule="auto"/>
        <w:rPr>
          <w:rFonts w:ascii="Mazda Type" w:hAnsi="Mazda Type"/>
          <w:bCs/>
          <w:sz w:val="20"/>
          <w:szCs w:val="20"/>
        </w:rPr>
      </w:pPr>
      <w:r>
        <w:rPr>
          <w:rFonts w:ascii="Mazda Type" w:hAnsi="Mazda Type"/>
          <w:sz w:val="20"/>
        </w:rPr>
        <w:t xml:space="preserve">Le </w:t>
      </w:r>
      <w:r>
        <w:rPr>
          <w:rFonts w:ascii="Mazda Type" w:hAnsi="Mazda Type"/>
          <w:b/>
          <w:sz w:val="20"/>
        </w:rPr>
        <w:t xml:space="preserve">Mode </w:t>
      </w:r>
      <w:proofErr w:type="spellStart"/>
      <w:r w:rsidR="00766E61">
        <w:rPr>
          <w:rFonts w:ascii="Mazda Type" w:hAnsi="Mazda Type"/>
          <w:b/>
          <w:sz w:val="20"/>
        </w:rPr>
        <w:t>Individual</w:t>
      </w:r>
      <w:proofErr w:type="spellEnd"/>
      <w:r>
        <w:rPr>
          <w:rFonts w:ascii="Mazda Type" w:hAnsi="Mazda Type"/>
          <w:sz w:val="20"/>
        </w:rPr>
        <w:t xml:space="preserve"> permet au conducteur de configurer l’accélération, le freinage régénératif et les caractéristiques de la direction en fonction de ses préférences personnelles. L’accélération peut être réglée sur moyenne ou forte, le freinage régénératif est disponible en quatre niveaux - faible, standard, moyen et fort - et la résistance de la direction peut être ajustée entre les réglages standard et sport.</w:t>
      </w:r>
    </w:p>
    <w:p w14:paraId="45827439" w14:textId="532BAF40" w:rsidR="009716DF" w:rsidRPr="0031668F" w:rsidRDefault="009716DF" w:rsidP="009716DF">
      <w:pPr>
        <w:adjustRightInd w:val="0"/>
        <w:spacing w:after="240" w:line="260" w:lineRule="exact"/>
        <w:jc w:val="both"/>
        <w:rPr>
          <w:rFonts w:ascii="Mazda Type" w:hAnsi="Mazda Type"/>
          <w:bCs/>
          <w:sz w:val="20"/>
          <w:szCs w:val="20"/>
        </w:rPr>
      </w:pPr>
      <w:r>
        <w:rPr>
          <w:rFonts w:ascii="Mazda Type" w:hAnsi="Mazda Type"/>
          <w:sz w:val="20"/>
        </w:rPr>
        <w:t>La All-</w:t>
      </w:r>
      <w:r w:rsidR="00766E61">
        <w:rPr>
          <w:rFonts w:ascii="Mazda Type" w:hAnsi="Mazda Type"/>
          <w:sz w:val="20"/>
        </w:rPr>
        <w:t>N</w:t>
      </w:r>
      <w:r>
        <w:rPr>
          <w:rFonts w:ascii="Mazda Type" w:hAnsi="Mazda Type"/>
          <w:sz w:val="20"/>
        </w:rPr>
        <w:t xml:space="preserve">ew Mazda6e représente l’itération du </w:t>
      </w:r>
      <w:proofErr w:type="spellStart"/>
      <w:r>
        <w:rPr>
          <w:rFonts w:ascii="Mazda Type" w:hAnsi="Mazda Type"/>
          <w:i/>
          <w:sz w:val="20"/>
        </w:rPr>
        <w:t>Jinba</w:t>
      </w:r>
      <w:proofErr w:type="spellEnd"/>
      <w:r>
        <w:rPr>
          <w:rFonts w:ascii="Mazda Type" w:hAnsi="Mazda Type"/>
          <w:i/>
          <w:sz w:val="20"/>
        </w:rPr>
        <w:t xml:space="preserve"> </w:t>
      </w:r>
      <w:proofErr w:type="spellStart"/>
      <w:r>
        <w:rPr>
          <w:rFonts w:ascii="Mazda Type" w:hAnsi="Mazda Type"/>
          <w:i/>
          <w:sz w:val="20"/>
        </w:rPr>
        <w:t>Ittai</w:t>
      </w:r>
      <w:proofErr w:type="spellEnd"/>
      <w:r>
        <w:rPr>
          <w:rFonts w:ascii="Mazda Type" w:hAnsi="Mazda Type"/>
          <w:sz w:val="20"/>
        </w:rPr>
        <w:t xml:space="preserve"> à l’ère de l’électrification. Elle conserve l’expérience de conduite distinctive de ses devancières tout en introduisant un nouveau niveau de précision, de réactivité et de raffinement. Chaque facette de sa conception contribue à une expérience de conduite dynamique, gratifiante et typiquement Mazda.</w:t>
      </w:r>
    </w:p>
    <w:p w14:paraId="48A07B37" w14:textId="67AA5EF0" w:rsidR="00183DDE" w:rsidRDefault="00183DDE" w:rsidP="00183DDE">
      <w:pPr>
        <w:adjustRightInd w:val="0"/>
        <w:spacing w:after="240" w:line="260" w:lineRule="exact"/>
        <w:jc w:val="both"/>
        <w:rPr>
          <w:rFonts w:ascii="Mazda Type" w:hAnsi="Mazda Type"/>
          <w:kern w:val="2"/>
          <w:sz w:val="20"/>
          <w:szCs w:val="20"/>
        </w:rPr>
      </w:pPr>
      <w:r>
        <w:rPr>
          <w:rFonts w:ascii="Mazda Type" w:hAnsi="Mazda Type"/>
          <w:sz w:val="20"/>
        </w:rPr>
        <w:t>Alliant savoir-faire japonais, design mûrement réfléchi et technologie de pointe, la All-</w:t>
      </w:r>
      <w:r w:rsidR="00766E61">
        <w:rPr>
          <w:rFonts w:ascii="Mazda Type" w:hAnsi="Mazda Type"/>
          <w:sz w:val="20"/>
        </w:rPr>
        <w:t>N</w:t>
      </w:r>
      <w:r>
        <w:rPr>
          <w:rFonts w:ascii="Mazda Type" w:hAnsi="Mazda Type"/>
          <w:sz w:val="20"/>
        </w:rPr>
        <w:t xml:space="preserve">ew Mazda6e arrivera en concession en Europe dès l’été 2025. </w:t>
      </w:r>
    </w:p>
    <w:p w14:paraId="26BCBD0A" w14:textId="77777777" w:rsidR="000B347B" w:rsidRPr="000C3FF0" w:rsidRDefault="000B347B" w:rsidP="000B347B">
      <w:pPr>
        <w:adjustRightInd w:val="0"/>
        <w:spacing w:line="260" w:lineRule="exact"/>
        <w:rPr>
          <w:rFonts w:ascii="Mazda Type" w:hAnsi="Mazda Type"/>
          <w:sz w:val="20"/>
          <w:szCs w:val="20"/>
          <w:lang w:val="fr-FR"/>
        </w:rPr>
      </w:pPr>
    </w:p>
    <w:p w14:paraId="54072016" w14:textId="3918172F" w:rsidR="00816215" w:rsidRPr="006A3B18" w:rsidRDefault="000B347B" w:rsidP="006A3B18">
      <w:pPr>
        <w:adjustRightInd w:val="0"/>
        <w:spacing w:after="240" w:line="260" w:lineRule="exact"/>
        <w:jc w:val="center"/>
        <w:rPr>
          <w:rFonts w:ascii="Mazda Type" w:hAnsi="Mazda Type"/>
          <w:bCs/>
          <w:sz w:val="20"/>
          <w:szCs w:val="20"/>
        </w:rPr>
      </w:pPr>
      <w:r>
        <w:rPr>
          <w:rFonts w:ascii="Mazda Type" w:hAnsi="Mazda Type"/>
          <w:sz w:val="20"/>
        </w:rPr>
        <w:t>Fin</w:t>
      </w:r>
    </w:p>
    <w:p w14:paraId="4C64BC1C" w14:textId="77777777" w:rsidR="000B1A5D" w:rsidRPr="000C3FF0" w:rsidRDefault="000B1A5D" w:rsidP="0005783C">
      <w:pPr>
        <w:adjustRightInd w:val="0"/>
        <w:spacing w:line="260" w:lineRule="exact"/>
        <w:jc w:val="center"/>
        <w:rPr>
          <w:rFonts w:ascii="Mazda Type" w:hAnsi="Mazda Type"/>
          <w:sz w:val="20"/>
          <w:szCs w:val="20"/>
          <w:lang w:val="fr-FR"/>
        </w:rPr>
      </w:pPr>
    </w:p>
    <w:p w14:paraId="1404729F" w14:textId="77777777" w:rsidR="000B1A5D" w:rsidRPr="000C3FF0" w:rsidRDefault="000B1A5D" w:rsidP="0005783C">
      <w:pPr>
        <w:adjustRightInd w:val="0"/>
        <w:spacing w:line="260" w:lineRule="exact"/>
        <w:jc w:val="center"/>
        <w:rPr>
          <w:rFonts w:ascii="Mazda Type" w:hAnsi="Mazda Type"/>
          <w:sz w:val="20"/>
          <w:szCs w:val="20"/>
          <w:lang w:val="fr-FR"/>
        </w:rPr>
      </w:pPr>
    </w:p>
    <w:p w14:paraId="6807EF7D" w14:textId="77777777" w:rsidR="00973B44" w:rsidRPr="00973B44" w:rsidRDefault="00973B44" w:rsidP="00973B44">
      <w:pPr>
        <w:pStyle w:val="Voetnoottekst"/>
        <w:spacing w:after="120" w:line="260" w:lineRule="exact"/>
        <w:rPr>
          <w:rFonts w:ascii="Mazda Type" w:hAnsi="Mazda Type"/>
        </w:rPr>
      </w:pPr>
      <w:r>
        <w:rPr>
          <w:rFonts w:ascii="Mazda Type" w:hAnsi="Mazda Type"/>
        </w:rPr>
        <w:t>Ce communiqué de presse résume les spécifications européennes. Les chiffres et les spécifications peuvent varier en fonction du marché européen local et de la finition du véhicule.</w:t>
      </w:r>
    </w:p>
    <w:p w14:paraId="414552F3" w14:textId="25F28E6C" w:rsidR="00115C2D" w:rsidRPr="00F00A3A" w:rsidRDefault="00115C2D" w:rsidP="0038254B">
      <w:pPr>
        <w:pStyle w:val="Voetnoottekst"/>
        <w:spacing w:after="120" w:line="260" w:lineRule="exact"/>
        <w:rPr>
          <w:rFonts w:ascii="Mazda Type" w:hAnsi="Mazda Type"/>
        </w:rPr>
      </w:pPr>
      <w:r>
        <w:rPr>
          <w:rFonts w:ascii="Mazda Type" w:hAnsi="Mazda Type"/>
        </w:rPr>
        <w:t>Mazda6e, 190 kW (258 </w:t>
      </w:r>
      <w:proofErr w:type="spellStart"/>
      <w:r>
        <w:rPr>
          <w:rFonts w:ascii="Mazda Type" w:hAnsi="Mazda Type"/>
        </w:rPr>
        <w:t>ch</w:t>
      </w:r>
      <w:proofErr w:type="spellEnd"/>
      <w:r>
        <w:rPr>
          <w:rFonts w:ascii="Mazda Type" w:hAnsi="Mazda Type"/>
        </w:rPr>
        <w:t xml:space="preserve">) : </w:t>
      </w:r>
      <w:r>
        <w:rPr>
          <w:rFonts w:ascii="Mazda Type" w:hAnsi="Mazda Type"/>
        </w:rPr>
        <w:br/>
        <w:t>Consommation d’énergie combinée : 16,6 kWh/100 km ; émissions de CO</w:t>
      </w:r>
      <w:r>
        <w:rPr>
          <w:rFonts w:ascii="Mazda Type" w:hAnsi="Mazda Type"/>
          <w:vertAlign w:val="subscript"/>
        </w:rPr>
        <w:t>2</w:t>
      </w:r>
      <w:r>
        <w:rPr>
          <w:rFonts w:ascii="Mazda Type" w:hAnsi="Mazda Type"/>
        </w:rPr>
        <w:t xml:space="preserve"> combinées : 0 g/km, classe CO</w:t>
      </w:r>
      <w:r>
        <w:rPr>
          <w:rFonts w:ascii="Mazda Type" w:hAnsi="Mazda Type"/>
          <w:vertAlign w:val="subscript"/>
        </w:rPr>
        <w:t>2</w:t>
      </w:r>
      <w:r>
        <w:rPr>
          <w:rFonts w:ascii="Mazda Type" w:hAnsi="Mazda Type"/>
        </w:rPr>
        <w:t> : A.</w:t>
      </w:r>
    </w:p>
    <w:p w14:paraId="71DE5963" w14:textId="1B284108" w:rsidR="000B1A5D" w:rsidRDefault="00115C2D" w:rsidP="0038254B">
      <w:pPr>
        <w:pStyle w:val="Voetnoottekst"/>
        <w:spacing w:after="120" w:line="260" w:lineRule="exact"/>
        <w:rPr>
          <w:rFonts w:ascii="Mazda Type" w:hAnsi="Mazda Type"/>
        </w:rPr>
      </w:pPr>
      <w:r>
        <w:rPr>
          <w:rFonts w:ascii="Mazda Type" w:hAnsi="Mazda Type"/>
        </w:rPr>
        <w:t>Mazda6e Long Range, 180 kW (245 </w:t>
      </w:r>
      <w:proofErr w:type="spellStart"/>
      <w:r>
        <w:rPr>
          <w:rFonts w:ascii="Mazda Type" w:hAnsi="Mazda Type"/>
        </w:rPr>
        <w:t>ch</w:t>
      </w:r>
      <w:proofErr w:type="spellEnd"/>
      <w:r>
        <w:rPr>
          <w:rFonts w:ascii="Mazda Type" w:hAnsi="Mazda Type"/>
        </w:rPr>
        <w:t xml:space="preserve">) : </w:t>
      </w:r>
      <w:r>
        <w:rPr>
          <w:rFonts w:ascii="Mazda Type" w:hAnsi="Mazda Type"/>
        </w:rPr>
        <w:br/>
        <w:t>Consommation d’énergie combinée : 16,5 kWh/100 km ; émissions de CO</w:t>
      </w:r>
      <w:r>
        <w:rPr>
          <w:rFonts w:ascii="Mazda Type" w:hAnsi="Mazda Type"/>
          <w:vertAlign w:val="subscript"/>
        </w:rPr>
        <w:t>2</w:t>
      </w:r>
      <w:r>
        <w:rPr>
          <w:rFonts w:ascii="Mazda Type" w:hAnsi="Mazda Type"/>
        </w:rPr>
        <w:t xml:space="preserve"> combinées : 0 g/km, classe CO</w:t>
      </w:r>
      <w:r>
        <w:rPr>
          <w:rFonts w:ascii="Mazda Type" w:hAnsi="Mazda Type"/>
          <w:vertAlign w:val="subscript"/>
        </w:rPr>
        <w:t>2</w:t>
      </w:r>
      <w:r>
        <w:rPr>
          <w:rFonts w:ascii="Mazda Type" w:hAnsi="Mazda Type"/>
        </w:rPr>
        <w:t> : A.</w:t>
      </w:r>
    </w:p>
    <w:p w14:paraId="0103A253" w14:textId="6E9E8799" w:rsidR="007A426E" w:rsidRPr="00115C2D" w:rsidRDefault="007A426E" w:rsidP="0038254B">
      <w:pPr>
        <w:pStyle w:val="Voetnoottekst"/>
        <w:spacing w:after="120" w:line="260" w:lineRule="exact"/>
        <w:rPr>
          <w:rFonts w:ascii="Mazda Type" w:hAnsi="Mazda Type"/>
        </w:rPr>
      </w:pPr>
    </w:p>
    <w:sectPr w:rsidR="007A426E" w:rsidRPr="00115C2D" w:rsidSect="000B347B">
      <w:headerReference w:type="even" r:id="rId10"/>
      <w:headerReference w:type="default" r:id="rId11"/>
      <w:footerReference w:type="default" r:id="rId12"/>
      <w:headerReference w:type="firs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329F" w14:textId="77777777" w:rsidR="00BE6C63" w:rsidRDefault="00BE6C63" w:rsidP="0005783C">
      <w:r>
        <w:separator/>
      </w:r>
    </w:p>
  </w:endnote>
  <w:endnote w:type="continuationSeparator" w:id="0">
    <w:p w14:paraId="185F345A" w14:textId="77777777" w:rsidR="00BE6C63" w:rsidRDefault="00BE6C63" w:rsidP="0005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zda Type">
    <w:altName w:val="Calibri"/>
    <w:panose1 w:val="01000000000000000000"/>
    <w:charset w:val="00"/>
    <w:family w:val="modern"/>
    <w:notTrueType/>
    <w:pitch w:val="variable"/>
    <w:sig w:usb0="A000006F" w:usb1="00000001" w:usb2="00000000" w:usb3="00000000" w:csb0="00000093" w:csb1="00000000"/>
  </w:font>
  <w:font w:name="Mazda Type Medium">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53A5" w14:textId="77777777" w:rsidR="0005783C" w:rsidRDefault="0005783C">
    <w:pPr>
      <w:pStyle w:val="Voettekst"/>
    </w:pPr>
    <w:r>
      <w:rPr>
        <w:noProof/>
      </w:rPr>
      <mc:AlternateContent>
        <mc:Choice Requires="wpg">
          <w:drawing>
            <wp:anchor distT="0" distB="0" distL="114300" distR="114300" simplePos="0" relativeHeight="251661312" behindDoc="0" locked="0" layoutInCell="1" allowOverlap="1" wp14:anchorId="199ABC9F" wp14:editId="6042DEDA">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5E029B24" w14:textId="77777777" w:rsidR="0005783C" w:rsidRPr="0065460D" w:rsidRDefault="0005783C" w:rsidP="009811AB">
                            <w:pPr>
                              <w:spacing w:line="194" w:lineRule="exact"/>
                              <w:rPr>
                                <w:rFonts w:ascii="Mazda Type" w:hAnsi="Mazda Type"/>
                                <w:color w:val="636363"/>
                                <w:sz w:val="16"/>
                                <w:szCs w:val="16"/>
                              </w:rPr>
                            </w:pPr>
                            <w:r>
                              <w:rPr>
                                <w:rFonts w:ascii="Mazda Type" w:hAnsi="Mazda Type"/>
                                <w:color w:val="636363"/>
                                <w:sz w:val="16"/>
                              </w:rPr>
                              <w:t>Pour en savoir plus, vous pouvez contacter :</w:t>
                            </w:r>
                          </w:p>
                          <w:p w14:paraId="25068F45" w14:textId="77777777" w:rsidR="0005783C" w:rsidRPr="000C3FF0" w:rsidRDefault="0005783C" w:rsidP="009811AB">
                            <w:pPr>
                              <w:spacing w:line="194" w:lineRule="exact"/>
                              <w:rPr>
                                <w:rFonts w:ascii="Mazda Type" w:hAnsi="Mazda Type"/>
                                <w:color w:val="636363"/>
                                <w:sz w:val="16"/>
                                <w:szCs w:val="16"/>
                                <w:lang w:val="nl-BE"/>
                              </w:rPr>
                            </w:pPr>
                            <w:r w:rsidRPr="000C3FF0">
                              <w:rPr>
                                <w:rFonts w:ascii="Mazda Type" w:hAnsi="Mazda Type"/>
                                <w:color w:val="636363"/>
                                <w:sz w:val="16"/>
                                <w:lang w:val="nl-BE"/>
                              </w:rPr>
                              <w:t xml:space="preserve">Mazda Motor </w:t>
                            </w:r>
                            <w:proofErr w:type="spellStart"/>
                            <w:r w:rsidRPr="000C3FF0">
                              <w:rPr>
                                <w:rFonts w:ascii="Mazda Type" w:hAnsi="Mazda Type"/>
                                <w:color w:val="636363"/>
                                <w:sz w:val="16"/>
                                <w:lang w:val="nl-BE"/>
                              </w:rPr>
                              <w:t>Belux</w:t>
                            </w:r>
                            <w:proofErr w:type="spellEnd"/>
                            <w:r w:rsidRPr="000C3FF0">
                              <w:rPr>
                                <w:rFonts w:ascii="Mazda Type" w:hAnsi="Mazda Type"/>
                                <w:color w:val="636363"/>
                                <w:sz w:val="16"/>
                                <w:lang w:val="nl-BE"/>
                              </w:rPr>
                              <w:t>, Blaasveldstraat 162, 2830 Willebroek</w:t>
                            </w:r>
                          </w:p>
                          <w:p w14:paraId="07B2FFB8" w14:textId="77777777" w:rsidR="0005783C" w:rsidRPr="000C3FF0" w:rsidRDefault="0005783C" w:rsidP="009811AB">
                            <w:pPr>
                              <w:spacing w:line="194" w:lineRule="exact"/>
                              <w:rPr>
                                <w:rFonts w:ascii="Mazda Type" w:hAnsi="Mazda Type"/>
                                <w:color w:val="636363"/>
                                <w:sz w:val="16"/>
                                <w:szCs w:val="16"/>
                                <w:lang w:val="nl-BE"/>
                              </w:rPr>
                            </w:pPr>
                            <w:hyperlink r:id="rId1" w:history="1">
                              <w:r w:rsidRPr="000C3FF0">
                                <w:rPr>
                                  <w:rStyle w:val="Kop5Char"/>
                                  <w:rFonts w:ascii="Mazda Type" w:hAnsi="Mazda Type"/>
                                  <w:color w:val="636363"/>
                                  <w:sz w:val="16"/>
                                  <w:lang w:val="nl-BE"/>
                                </w:rPr>
                                <w:t>mazda-press@mazdaeur.com</w:t>
                              </w:r>
                            </w:hyperlink>
                            <w:r w:rsidRPr="000C3FF0">
                              <w:rPr>
                                <w:rFonts w:ascii="Mazda Type" w:hAnsi="Mazda Type"/>
                                <w:color w:val="636363"/>
                                <w:sz w:val="16"/>
                                <w:lang w:val="nl-BE"/>
                              </w:rPr>
                              <w:t xml:space="preserve">, </w:t>
                            </w:r>
                            <w:hyperlink r:id="rId2" w:history="1">
                              <w:r w:rsidRPr="000C3FF0">
                                <w:rPr>
                                  <w:rStyle w:val="Kop5Char"/>
                                  <w:rFonts w:ascii="Mazda Type" w:hAnsi="Mazda Type"/>
                                  <w:color w:val="636363"/>
                                  <w:sz w:val="16"/>
                                  <w:lang w:val="nl-BE"/>
                                </w:rPr>
                                <w:t>www.mazda-press.com</w:t>
                              </w:r>
                            </w:hyperlink>
                          </w:p>
                          <w:p w14:paraId="7908EB6A" w14:textId="77777777" w:rsidR="0005783C" w:rsidRPr="000C3FF0" w:rsidRDefault="0005783C" w:rsidP="009811AB">
                            <w:pPr>
                              <w:spacing w:line="194" w:lineRule="exact"/>
                              <w:rPr>
                                <w:color w:val="717171"/>
                                <w:sz w:val="14"/>
                                <w:szCs w:val="14"/>
                                <w:lang w:val="nl-BE"/>
                              </w:rPr>
                            </w:pPr>
                          </w:p>
                        </w:txbxContent>
                      </wps:txbx>
                      <wps:bodyPr rot="0" vert="horz" wrap="square" lIns="0" tIns="0" rIns="0" bIns="0" anchor="t" anchorCtr="0">
                        <a:spAutoFit/>
                      </wps:bodyPr>
                    </wps:wsp>
                  </wpg:wgp>
                </a:graphicData>
              </a:graphic>
            </wp:anchor>
          </w:drawing>
        </mc:Choice>
        <mc:Fallback>
          <w:pict>
            <v:group w14:anchorId="199ABC9F" id="グループ化 18" o:spid="_x0000_s1029"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BGbL/HMwMAAIoHAAAOAAAAAAAAAAAAAAAAAC4CAABkcnMvZTJvRG9jLnhtbFBLAQItABQA&#10;BgAIAAAAIQD6qjzD4QAAAAoBAAAPAAAAAAAAAAAAAAAAAI0FAABkcnMvZG93bnJldi54bWxQSwUG&#10;AAAAAAQABADzAAAAmwYAAAAA&#10;">
              <v:line id="直線コネクタ 19" o:spid="_x0000_s1030"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31"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E029B24" w14:textId="77777777" w:rsidR="0005783C" w:rsidRPr="0065460D" w:rsidRDefault="0005783C" w:rsidP="009811AB">
                      <w:pPr>
                        <w:spacing w:line="194" w:lineRule="exact"/>
                        <w:rPr>
                          <w:rFonts w:ascii="Mazda Type" w:hAnsi="Mazda Type"/>
                          <w:color w:val="636363"/>
                          <w:sz w:val="16"/>
                          <w:szCs w:val="16"/>
                        </w:rPr>
                      </w:pPr>
                      <w:r>
                        <w:rPr>
                          <w:rFonts w:ascii="Mazda Type" w:hAnsi="Mazda Type"/>
                          <w:color w:val="636363"/>
                          <w:sz w:val="16"/>
                        </w:rPr>
                        <w:t>Pour en savoir plus, vous pouvez contacter :</w:t>
                      </w:r>
                    </w:p>
                    <w:p w14:paraId="25068F45" w14:textId="77777777" w:rsidR="0005783C" w:rsidRPr="000C3FF0" w:rsidRDefault="0005783C" w:rsidP="009811AB">
                      <w:pPr>
                        <w:spacing w:line="194" w:lineRule="exact"/>
                        <w:rPr>
                          <w:rFonts w:ascii="Mazda Type" w:hAnsi="Mazda Type"/>
                          <w:color w:val="636363"/>
                          <w:sz w:val="16"/>
                          <w:szCs w:val="16"/>
                          <w:lang w:val="nl-BE"/>
                        </w:rPr>
                      </w:pPr>
                      <w:r w:rsidRPr="000C3FF0">
                        <w:rPr>
                          <w:rFonts w:ascii="Mazda Type" w:hAnsi="Mazda Type"/>
                          <w:color w:val="636363"/>
                          <w:sz w:val="16"/>
                          <w:lang w:val="nl-BE"/>
                        </w:rPr>
                        <w:t>Mazda Motor Belux, Blaasveldstraat 162, 2830 Willebroek</w:t>
                      </w:r>
                    </w:p>
                    <w:p w14:paraId="07B2FFB8" w14:textId="77777777" w:rsidR="0005783C" w:rsidRPr="000C3FF0" w:rsidRDefault="0005783C" w:rsidP="009811AB">
                      <w:pPr>
                        <w:spacing w:line="194" w:lineRule="exact"/>
                        <w:rPr>
                          <w:rFonts w:ascii="Mazda Type" w:hAnsi="Mazda Type"/>
                          <w:color w:val="636363"/>
                          <w:sz w:val="16"/>
                          <w:szCs w:val="16"/>
                          <w:lang w:val="nl-BE"/>
                        </w:rPr>
                      </w:pPr>
                      <w:hyperlink r:id="rId3" w:history="1">
                        <w:r w:rsidRPr="000C3FF0">
                          <w:rPr>
                            <w:rStyle w:val="Kop5Char"/>
                            <w:rFonts w:ascii="Mazda Type" w:hAnsi="Mazda Type"/>
                            <w:color w:val="636363"/>
                            <w:sz w:val="16"/>
                            <w:lang w:val="nl-BE"/>
                          </w:rPr>
                          <w:t>mazda-press@mazdaeur.com</w:t>
                        </w:r>
                      </w:hyperlink>
                      <w:r w:rsidRPr="000C3FF0">
                        <w:rPr>
                          <w:rFonts w:ascii="Mazda Type" w:hAnsi="Mazda Type"/>
                          <w:color w:val="636363"/>
                          <w:sz w:val="16"/>
                          <w:lang w:val="nl-BE"/>
                        </w:rPr>
                        <w:t xml:space="preserve">, </w:t>
                      </w:r>
                      <w:hyperlink r:id="rId4" w:history="1">
                        <w:r w:rsidRPr="000C3FF0">
                          <w:rPr>
                            <w:rStyle w:val="Kop5Char"/>
                            <w:rFonts w:ascii="Mazda Type" w:hAnsi="Mazda Type"/>
                            <w:color w:val="636363"/>
                            <w:sz w:val="16"/>
                            <w:lang w:val="nl-BE"/>
                          </w:rPr>
                          <w:t>www.mazda-press.com</w:t>
                        </w:r>
                      </w:hyperlink>
                    </w:p>
                    <w:p w14:paraId="7908EB6A" w14:textId="77777777" w:rsidR="0005783C" w:rsidRPr="000C3FF0" w:rsidRDefault="0005783C" w:rsidP="009811AB">
                      <w:pPr>
                        <w:spacing w:line="194" w:lineRule="exact"/>
                        <w:rPr>
                          <w:color w:val="717171"/>
                          <w:sz w:val="14"/>
                          <w:szCs w:val="14"/>
                          <w:lang w:val="nl-BE"/>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6793" w14:textId="77777777" w:rsidR="00BE6C63" w:rsidRDefault="00BE6C63" w:rsidP="0005783C">
      <w:r>
        <w:separator/>
      </w:r>
    </w:p>
  </w:footnote>
  <w:footnote w:type="continuationSeparator" w:id="0">
    <w:p w14:paraId="5984091F" w14:textId="77777777" w:rsidR="00BE6C63" w:rsidRDefault="00BE6C63" w:rsidP="0005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2AC2" w14:textId="6AE3A853" w:rsidR="0005783C" w:rsidRDefault="000578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2451" w14:textId="39054058" w:rsidR="0005783C" w:rsidRPr="008914EE" w:rsidRDefault="0005783C" w:rsidP="008453F5">
    <w:pPr>
      <w:pStyle w:val="Koptekst"/>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4A1E2964" wp14:editId="0226CAC2">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1D1A070B" w14:textId="77777777" w:rsidR="0005783C" w:rsidRPr="003A683F" w:rsidRDefault="0005783C" w:rsidP="00D03719">
                          <w:pPr>
                            <w:jc w:val="center"/>
                            <w:rPr>
                              <w:rFonts w:ascii="Mazda Type" w:hAnsi="Mazda Type" w:cs="Arial"/>
                              <w:b/>
                              <w:color w:val="636363"/>
                            </w:rPr>
                          </w:pPr>
                          <w:r>
                            <w:rPr>
                              <w:rFonts w:ascii="Mazda Type" w:hAnsi="Mazda Type"/>
                              <w:b/>
                              <w:color w:val="636363"/>
                            </w:rPr>
                            <w:t xml:space="preserve">COMMUNIQUÉ DE PRESSE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E2964" id="_x0000_s1028"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" filled="f" stroked="f" strokeweight=".5pt">
              <v:textbox>
                <w:txbxContent>
                  <w:p w14:paraId="1D1A070B" w14:textId="77777777" w:rsidR="0005783C" w:rsidRPr="003A683F" w:rsidRDefault="0005783C" w:rsidP="00D03719">
                    <w:pPr>
                      <w:jc w:val="center"/>
                      <w:rPr>
                        <w:rFonts w:ascii="Mazda Type" w:hAnsi="Mazda Type" w:cs="Arial"/>
                        <w:b/>
                        <w:color w:val="636363"/>
                      </w:rPr>
                    </w:pPr>
                    <w:r>
                      <w:rPr>
                        <w:rFonts w:ascii="Mazda Type" w:hAnsi="Mazda Type"/>
                        <w:b/>
                        <w:color w:val="636363"/>
                      </w:rPr>
                      <w:t xml:space="preserve">COMMUNIQUÉ DE PRESSE - MAZDA MOTOR BELUX </w:t>
                    </w:r>
                  </w:p>
                </w:txbxContent>
              </v:textbox>
            </v:shape>
          </w:pict>
        </mc:Fallback>
      </mc:AlternateContent>
    </w:r>
    <w:r>
      <w:rPr>
        <w:noProof/>
      </w:rPr>
      <w:drawing>
        <wp:anchor distT="0" distB="0" distL="114300" distR="114300" simplePos="0" relativeHeight="251660288" behindDoc="1" locked="0" layoutInCell="1" allowOverlap="1" wp14:anchorId="253D1765" wp14:editId="33B749E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5B3D" w14:textId="55F013D0" w:rsidR="0005783C" w:rsidRDefault="000578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342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7B"/>
    <w:rsid w:val="0005783C"/>
    <w:rsid w:val="000B1A5D"/>
    <w:rsid w:val="000B347B"/>
    <w:rsid w:val="000C3FF0"/>
    <w:rsid w:val="000F24BB"/>
    <w:rsid w:val="00115C2D"/>
    <w:rsid w:val="00172692"/>
    <w:rsid w:val="00173C52"/>
    <w:rsid w:val="00183DDE"/>
    <w:rsid w:val="001D7975"/>
    <w:rsid w:val="001E10CE"/>
    <w:rsid w:val="001E16BC"/>
    <w:rsid w:val="00202A94"/>
    <w:rsid w:val="0022192B"/>
    <w:rsid w:val="00225D9B"/>
    <w:rsid w:val="0022720F"/>
    <w:rsid w:val="002327B7"/>
    <w:rsid w:val="00233325"/>
    <w:rsid w:val="00233DFE"/>
    <w:rsid w:val="00246A67"/>
    <w:rsid w:val="002D6B83"/>
    <w:rsid w:val="0031668F"/>
    <w:rsid w:val="003175A8"/>
    <w:rsid w:val="0038254B"/>
    <w:rsid w:val="003860AD"/>
    <w:rsid w:val="003A09D0"/>
    <w:rsid w:val="003A77E8"/>
    <w:rsid w:val="004201D4"/>
    <w:rsid w:val="004225EB"/>
    <w:rsid w:val="004338CF"/>
    <w:rsid w:val="00445368"/>
    <w:rsid w:val="0044585B"/>
    <w:rsid w:val="00492F8F"/>
    <w:rsid w:val="004E4FC2"/>
    <w:rsid w:val="00504566"/>
    <w:rsid w:val="005D28CF"/>
    <w:rsid w:val="005E4C74"/>
    <w:rsid w:val="005E7BCA"/>
    <w:rsid w:val="005F13E1"/>
    <w:rsid w:val="00656FF9"/>
    <w:rsid w:val="00693A53"/>
    <w:rsid w:val="006A3B18"/>
    <w:rsid w:val="006B03A6"/>
    <w:rsid w:val="006C2B19"/>
    <w:rsid w:val="0070670D"/>
    <w:rsid w:val="00766E61"/>
    <w:rsid w:val="007A426E"/>
    <w:rsid w:val="007A7F1E"/>
    <w:rsid w:val="007B0122"/>
    <w:rsid w:val="007B2807"/>
    <w:rsid w:val="007F2880"/>
    <w:rsid w:val="00803E29"/>
    <w:rsid w:val="008056DA"/>
    <w:rsid w:val="00816215"/>
    <w:rsid w:val="0082631E"/>
    <w:rsid w:val="008403D3"/>
    <w:rsid w:val="008A14C5"/>
    <w:rsid w:val="008A1684"/>
    <w:rsid w:val="008B5DDE"/>
    <w:rsid w:val="008B6CBC"/>
    <w:rsid w:val="00960746"/>
    <w:rsid w:val="00967C93"/>
    <w:rsid w:val="009716DF"/>
    <w:rsid w:val="00973B44"/>
    <w:rsid w:val="00981E97"/>
    <w:rsid w:val="00995C30"/>
    <w:rsid w:val="00A74E81"/>
    <w:rsid w:val="00A95644"/>
    <w:rsid w:val="00AB3E8A"/>
    <w:rsid w:val="00AF04F8"/>
    <w:rsid w:val="00AF678F"/>
    <w:rsid w:val="00B54722"/>
    <w:rsid w:val="00B90093"/>
    <w:rsid w:val="00BE6C63"/>
    <w:rsid w:val="00BF0342"/>
    <w:rsid w:val="00C73B0D"/>
    <w:rsid w:val="00C761FA"/>
    <w:rsid w:val="00CD0C15"/>
    <w:rsid w:val="00D364C7"/>
    <w:rsid w:val="00D36D59"/>
    <w:rsid w:val="00D377D8"/>
    <w:rsid w:val="00D636AB"/>
    <w:rsid w:val="00D73AB2"/>
    <w:rsid w:val="00DB1F53"/>
    <w:rsid w:val="00DB54AD"/>
    <w:rsid w:val="00DD7907"/>
    <w:rsid w:val="00DE3858"/>
    <w:rsid w:val="00DF14D5"/>
    <w:rsid w:val="00E00ECB"/>
    <w:rsid w:val="00EE0109"/>
    <w:rsid w:val="00EE234F"/>
    <w:rsid w:val="00F16C38"/>
    <w:rsid w:val="00FA6BCC"/>
    <w:rsid w:val="00FB2987"/>
    <w:rsid w:val="00FC5FBF"/>
    <w:rsid w:val="00FD241D"/>
    <w:rsid w:val="413629A9"/>
    <w:rsid w:val="47E211DC"/>
    <w:rsid w:val="54C1B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D79D"/>
  <w15:chartTrackingRefBased/>
  <w15:docId w15:val="{6586D162-36EE-4341-BC4C-992962AE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47B"/>
    <w:pPr>
      <w:spacing w:after="0" w:line="240" w:lineRule="auto"/>
    </w:pPr>
    <w:rPr>
      <w:rFonts w:eastAsiaTheme="minorEastAsia"/>
      <w:kern w:val="0"/>
      <w:lang w:eastAsia="de-DE"/>
      <w14:ligatures w14:val="none"/>
    </w:rPr>
  </w:style>
  <w:style w:type="paragraph" w:styleId="Kop1">
    <w:name w:val="heading 1"/>
    <w:basedOn w:val="Standaard"/>
    <w:next w:val="Standaard"/>
    <w:link w:val="Kop1Char"/>
    <w:uiPriority w:val="9"/>
    <w:qFormat/>
    <w:rsid w:val="000B3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3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34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34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34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347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47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47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47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4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34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34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34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34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34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4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4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47B"/>
    <w:rPr>
      <w:rFonts w:eastAsiaTheme="majorEastAsia" w:cstheme="majorBidi"/>
      <w:color w:val="272727" w:themeColor="text1" w:themeTint="D8"/>
    </w:rPr>
  </w:style>
  <w:style w:type="paragraph" w:styleId="Titel">
    <w:name w:val="Title"/>
    <w:basedOn w:val="Standaard"/>
    <w:next w:val="Standaard"/>
    <w:link w:val="TitelChar"/>
    <w:uiPriority w:val="10"/>
    <w:qFormat/>
    <w:rsid w:val="000B347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4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4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4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4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47B"/>
    <w:rPr>
      <w:i/>
      <w:iCs/>
      <w:color w:val="404040" w:themeColor="text1" w:themeTint="BF"/>
    </w:rPr>
  </w:style>
  <w:style w:type="paragraph" w:styleId="Lijstalinea">
    <w:name w:val="List Paragraph"/>
    <w:basedOn w:val="Standaard"/>
    <w:uiPriority w:val="34"/>
    <w:qFormat/>
    <w:rsid w:val="000B347B"/>
    <w:pPr>
      <w:ind w:left="720"/>
      <w:contextualSpacing/>
    </w:pPr>
  </w:style>
  <w:style w:type="character" w:styleId="Intensievebenadrukking">
    <w:name w:val="Intense Emphasis"/>
    <w:basedOn w:val="Standaardalinea-lettertype"/>
    <w:uiPriority w:val="21"/>
    <w:qFormat/>
    <w:rsid w:val="000B347B"/>
    <w:rPr>
      <w:i/>
      <w:iCs/>
      <w:color w:val="0F4761" w:themeColor="accent1" w:themeShade="BF"/>
    </w:rPr>
  </w:style>
  <w:style w:type="paragraph" w:styleId="Duidelijkcitaat">
    <w:name w:val="Intense Quote"/>
    <w:basedOn w:val="Standaard"/>
    <w:next w:val="Standaard"/>
    <w:link w:val="DuidelijkcitaatChar"/>
    <w:uiPriority w:val="30"/>
    <w:qFormat/>
    <w:rsid w:val="000B3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347B"/>
    <w:rPr>
      <w:i/>
      <w:iCs/>
      <w:color w:val="0F4761" w:themeColor="accent1" w:themeShade="BF"/>
    </w:rPr>
  </w:style>
  <w:style w:type="character" w:styleId="Intensieveverwijzing">
    <w:name w:val="Intense Reference"/>
    <w:basedOn w:val="Standaardalinea-lettertype"/>
    <w:uiPriority w:val="32"/>
    <w:qFormat/>
    <w:rsid w:val="000B347B"/>
    <w:rPr>
      <w:b/>
      <w:bCs/>
      <w:smallCaps/>
      <w:color w:val="0F4761" w:themeColor="accent1" w:themeShade="BF"/>
      <w:spacing w:val="5"/>
    </w:rPr>
  </w:style>
  <w:style w:type="paragraph" w:styleId="Koptekst">
    <w:name w:val="header"/>
    <w:basedOn w:val="Standaard"/>
    <w:link w:val="KoptekstChar"/>
    <w:uiPriority w:val="99"/>
    <w:unhideWhenUsed/>
    <w:rsid w:val="000B347B"/>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0B347B"/>
    <w:rPr>
      <w:kern w:val="0"/>
      <w14:ligatures w14:val="none"/>
    </w:rPr>
  </w:style>
  <w:style w:type="paragraph" w:styleId="Voettekst">
    <w:name w:val="footer"/>
    <w:basedOn w:val="Standaard"/>
    <w:link w:val="VoettekstChar"/>
    <w:uiPriority w:val="99"/>
    <w:unhideWhenUsed/>
    <w:rsid w:val="000B347B"/>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0B347B"/>
    <w:rPr>
      <w:kern w:val="0"/>
      <w14:ligatures w14:val="none"/>
    </w:rPr>
  </w:style>
  <w:style w:type="paragraph" w:styleId="Revisie">
    <w:name w:val="Revision"/>
    <w:hidden/>
    <w:uiPriority w:val="99"/>
    <w:semiHidden/>
    <w:rsid w:val="00C73B0D"/>
    <w:pPr>
      <w:spacing w:after="0" w:line="240" w:lineRule="auto"/>
    </w:pPr>
    <w:rPr>
      <w:rFonts w:eastAsiaTheme="minorEastAsia"/>
      <w:kern w:val="0"/>
      <w:lang w:eastAsia="de-DE"/>
      <w14:ligatures w14:val="none"/>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eastAsiaTheme="minorEastAsia"/>
      <w:kern w:val="0"/>
      <w:sz w:val="20"/>
      <w:szCs w:val="20"/>
      <w:lang w:eastAsia="de-DE"/>
      <w14:ligatures w14:val="none"/>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761FA"/>
    <w:rPr>
      <w:b/>
      <w:bCs/>
    </w:rPr>
  </w:style>
  <w:style w:type="character" w:customStyle="1" w:styleId="OnderwerpvanopmerkingChar">
    <w:name w:val="Onderwerp van opmerking Char"/>
    <w:basedOn w:val="TekstopmerkingChar"/>
    <w:link w:val="Onderwerpvanopmerking"/>
    <w:uiPriority w:val="99"/>
    <w:semiHidden/>
    <w:rsid w:val="00C761FA"/>
    <w:rPr>
      <w:rFonts w:eastAsiaTheme="minorEastAsia"/>
      <w:b/>
      <w:bCs/>
      <w:kern w:val="0"/>
      <w:sz w:val="20"/>
      <w:szCs w:val="20"/>
      <w:lang w:eastAsia="de-DE"/>
      <w14:ligatures w14:val="none"/>
    </w:rPr>
  </w:style>
  <w:style w:type="paragraph" w:styleId="Voetnoottekst">
    <w:name w:val="footnote text"/>
    <w:basedOn w:val="Standaard"/>
    <w:link w:val="VoetnoottekstChar"/>
    <w:uiPriority w:val="99"/>
    <w:unhideWhenUsed/>
    <w:qFormat/>
    <w:rsid w:val="00115C2D"/>
    <w:rPr>
      <w:sz w:val="20"/>
      <w:szCs w:val="20"/>
    </w:rPr>
  </w:style>
  <w:style w:type="character" w:customStyle="1" w:styleId="VoetnoottekstChar">
    <w:name w:val="Voetnoottekst Char"/>
    <w:basedOn w:val="Standaardalinea-lettertype"/>
    <w:link w:val="Voetnoottekst"/>
    <w:uiPriority w:val="99"/>
    <w:qFormat/>
    <w:rsid w:val="00115C2D"/>
    <w:rPr>
      <w:rFonts w:eastAsiaTheme="minorEastAsia"/>
      <w:kern w:val="0"/>
      <w:sz w:val="20"/>
      <w:szCs w:val="20"/>
      <w:lang w:eastAsia="de-DE"/>
      <w14:ligatures w14:val="none"/>
    </w:rPr>
  </w:style>
  <w:style w:type="character" w:styleId="Voetnootmarkering">
    <w:name w:val="footnote reference"/>
    <w:basedOn w:val="Standaardalinea-lettertype"/>
    <w:uiPriority w:val="99"/>
    <w:semiHidden/>
    <w:unhideWhenUsed/>
    <w:qFormat/>
    <w:rsid w:val="00115C2D"/>
    <w:rPr>
      <w:vertAlign w:val="superscript"/>
    </w:rPr>
  </w:style>
  <w:style w:type="character" w:styleId="Hyperlink">
    <w:name w:val="Hyperlink"/>
    <w:basedOn w:val="Standaardalinea-lettertype"/>
    <w:uiPriority w:val="99"/>
    <w:unhideWhenUsed/>
    <w:rsid w:val="006A3B18"/>
    <w:rPr>
      <w:color w:val="467886" w:themeColor="hyperlink"/>
      <w:u w:val="single"/>
    </w:rPr>
  </w:style>
  <w:style w:type="character" w:styleId="Onopgelostemelding">
    <w:name w:val="Unresolved Mention"/>
    <w:basedOn w:val="Standaardalinea-lettertype"/>
    <w:uiPriority w:val="99"/>
    <w:semiHidden/>
    <w:unhideWhenUsed/>
    <w:rsid w:val="006A3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502">
      <w:bodyDiv w:val="1"/>
      <w:marLeft w:val="0"/>
      <w:marRight w:val="0"/>
      <w:marTop w:val="0"/>
      <w:marBottom w:val="0"/>
      <w:divBdr>
        <w:top w:val="none" w:sz="0" w:space="0" w:color="auto"/>
        <w:left w:val="none" w:sz="0" w:space="0" w:color="auto"/>
        <w:bottom w:val="none" w:sz="0" w:space="0" w:color="auto"/>
        <w:right w:val="none" w:sz="0" w:space="0" w:color="auto"/>
      </w:divBdr>
    </w:div>
    <w:div w:id="410977643">
      <w:bodyDiv w:val="1"/>
      <w:marLeft w:val="0"/>
      <w:marRight w:val="0"/>
      <w:marTop w:val="0"/>
      <w:marBottom w:val="0"/>
      <w:divBdr>
        <w:top w:val="none" w:sz="0" w:space="0" w:color="auto"/>
        <w:left w:val="none" w:sz="0" w:space="0" w:color="auto"/>
        <w:bottom w:val="none" w:sz="0" w:space="0" w:color="auto"/>
        <w:right w:val="none" w:sz="0" w:space="0" w:color="auto"/>
      </w:divBdr>
    </w:div>
    <w:div w:id="897588076">
      <w:bodyDiv w:val="1"/>
      <w:marLeft w:val="0"/>
      <w:marRight w:val="0"/>
      <w:marTop w:val="0"/>
      <w:marBottom w:val="0"/>
      <w:divBdr>
        <w:top w:val="none" w:sz="0" w:space="0" w:color="auto"/>
        <w:left w:val="none" w:sz="0" w:space="0" w:color="auto"/>
        <w:bottom w:val="none" w:sz="0" w:space="0" w:color="auto"/>
        <w:right w:val="none" w:sz="0" w:space="0" w:color="auto"/>
      </w:divBdr>
    </w:div>
    <w:div w:id="1033574172">
      <w:bodyDiv w:val="1"/>
      <w:marLeft w:val="0"/>
      <w:marRight w:val="0"/>
      <w:marTop w:val="0"/>
      <w:marBottom w:val="0"/>
      <w:divBdr>
        <w:top w:val="none" w:sz="0" w:space="0" w:color="auto"/>
        <w:left w:val="none" w:sz="0" w:space="0" w:color="auto"/>
        <w:bottom w:val="none" w:sz="0" w:space="0" w:color="auto"/>
        <w:right w:val="none" w:sz="0" w:space="0" w:color="auto"/>
      </w:divBdr>
    </w:div>
    <w:div w:id="1083842378">
      <w:bodyDiv w:val="1"/>
      <w:marLeft w:val="0"/>
      <w:marRight w:val="0"/>
      <w:marTop w:val="0"/>
      <w:marBottom w:val="0"/>
      <w:divBdr>
        <w:top w:val="none" w:sz="0" w:space="0" w:color="auto"/>
        <w:left w:val="none" w:sz="0" w:space="0" w:color="auto"/>
        <w:bottom w:val="none" w:sz="0" w:space="0" w:color="auto"/>
        <w:right w:val="none" w:sz="0" w:space="0" w:color="auto"/>
      </w:divBdr>
    </w:div>
    <w:div w:id="1332021939">
      <w:bodyDiv w:val="1"/>
      <w:marLeft w:val="0"/>
      <w:marRight w:val="0"/>
      <w:marTop w:val="0"/>
      <w:marBottom w:val="0"/>
      <w:divBdr>
        <w:top w:val="none" w:sz="0" w:space="0" w:color="auto"/>
        <w:left w:val="none" w:sz="0" w:space="0" w:color="auto"/>
        <w:bottom w:val="none" w:sz="0" w:space="0" w:color="auto"/>
        <w:right w:val="none" w:sz="0" w:space="0" w:color="auto"/>
      </w:divBdr>
    </w:div>
    <w:div w:id="1726441952">
      <w:bodyDiv w:val="1"/>
      <w:marLeft w:val="0"/>
      <w:marRight w:val="0"/>
      <w:marTop w:val="0"/>
      <w:marBottom w:val="0"/>
      <w:divBdr>
        <w:top w:val="none" w:sz="0" w:space="0" w:color="auto"/>
        <w:left w:val="none" w:sz="0" w:space="0" w:color="auto"/>
        <w:bottom w:val="none" w:sz="0" w:space="0" w:color="auto"/>
        <w:right w:val="none" w:sz="0" w:space="0" w:color="auto"/>
      </w:divBdr>
    </w:div>
    <w:div w:id="18426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9" ma:contentTypeDescription="Create a new document." ma:contentTypeScope="" ma:versionID="67ab9e2717f80cccf30bde34015e2e3d">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4a4399067527458f5879e22b7606b807"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9EA4C-C43F-4778-9DE2-21853DD93DE1}">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customXml/itemProps2.xml><?xml version="1.0" encoding="utf-8"?>
<ds:datastoreItem xmlns:ds="http://schemas.openxmlformats.org/officeDocument/2006/customXml" ds:itemID="{94F6FA69-8035-4AC1-A56B-7971A0D3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5847F-D36E-4B85-91DC-A867FE743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3769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Motors Logistics Europe</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Springborn, Carina</dc:creator>
  <cp:keywords/>
  <dc:description/>
  <cp:lastModifiedBy>Gemoets, Peter</cp:lastModifiedBy>
  <cp:revision>10</cp:revision>
  <cp:lastPrinted>2025-05-12T16:20:00Z</cp:lastPrinted>
  <dcterms:created xsi:type="dcterms:W3CDTF">2025-05-12T15:58:00Z</dcterms:created>
  <dcterms:modified xsi:type="dcterms:W3CDTF">2025-05-16T09:08:00Z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ediaServiceImageTags">
    <vt:lpwstr/>
  </property>
  <property fmtid="{D5CDD505-2E9C-101B-9397-08002B2CF9AE}" pid="4" name="MSIP_Label_8f759577-5ea0-4866-9528-c5abbb8a6af6_Enabled">
    <vt:lpwstr>true</vt:lpwstr>
  </property>
  <property fmtid="{D5CDD505-2E9C-101B-9397-08002B2CF9AE}" pid="5" name="MSIP_Label_8f759577-5ea0-4866-9528-c5abbb8a6af6_SetDate">
    <vt:lpwstr>2025-05-16T09:06:48Z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e21a0bd5-6403-4d2b-ab30-b3d7cf898fcf</vt:lpwstr>
  </property>
  <property fmtid="{D5CDD505-2E9C-101B-9397-08002B2CF9AE}" pid="10" name="MSIP_Label_8f759577-5ea0-4866-9528-c5abbb8a6af6_ContentBits">
    <vt:lpwstr>0</vt:lpwstr>
  </property>
  <property fmtid="{D5CDD505-2E9C-101B-9397-08002B2CF9AE}" pid="11" name="MSIP_Label_8f759577-5ea0-4866-9528-c5abbb8a6af6_Tag">
    <vt:lpwstr>10, 0, 1, 1</vt:lpwstr>
  </property>
</Properties>
</file>