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bookmarkEnd w:id="0"/>
    <w:bookmarkEnd w:id="1"/>
    <w:p w14:paraId="4EF5C8D8" w14:textId="77777777" w:rsidR="00CA5625" w:rsidRPr="00433EC5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433EC5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690B2DF7" w14:textId="3CD31DD0" w:rsidR="00123004" w:rsidRPr="00123004" w:rsidRDefault="00123004" w:rsidP="008C2F24">
      <w:pPr>
        <w:pStyle w:val="Normaalweb"/>
        <w:jc w:val="center"/>
        <w:rPr>
          <w:rFonts w:ascii="Mazda Type" w:eastAsiaTheme="minorEastAsia" w:hAnsi="Mazda Type" w:cstheme="minorBidi"/>
          <w:sz w:val="28"/>
          <w:lang w:eastAsia="de-DE"/>
        </w:rPr>
      </w:pPr>
      <w:r w:rsidRPr="00123004">
        <w:rPr>
          <w:rFonts w:ascii="Mazda Type" w:eastAsiaTheme="minorEastAsia" w:hAnsi="Mazda Type" w:cstheme="minorBidi"/>
          <w:sz w:val="28"/>
          <w:lang w:eastAsia="de-DE"/>
        </w:rPr>
        <w:t xml:space="preserve">Mazda Motor Belux confirme sa participation au 101e Salon </w:t>
      </w:r>
      <w:r w:rsidR="008C2F24">
        <w:rPr>
          <w:rFonts w:ascii="Mazda Type" w:eastAsiaTheme="minorEastAsia" w:hAnsi="Mazda Type" w:cstheme="minorBidi"/>
          <w:sz w:val="28"/>
          <w:lang w:eastAsia="de-DE"/>
        </w:rPr>
        <w:br/>
      </w:r>
      <w:r w:rsidRPr="00123004">
        <w:rPr>
          <w:rFonts w:ascii="Mazda Type" w:eastAsiaTheme="minorEastAsia" w:hAnsi="Mazda Type" w:cstheme="minorBidi"/>
          <w:sz w:val="28"/>
          <w:lang w:eastAsia="de-DE"/>
        </w:rPr>
        <w:t>de l'Automobile de Bruxelles</w:t>
      </w:r>
    </w:p>
    <w:p w14:paraId="6CEF41E2" w14:textId="77777777" w:rsidR="00123004" w:rsidRDefault="00123004" w:rsidP="00123004">
      <w:pPr>
        <w:pStyle w:val="Normaalweb"/>
      </w:pPr>
    </w:p>
    <w:p w14:paraId="1566A513" w14:textId="662B5C88" w:rsidR="00123004" w:rsidRDefault="00123004" w:rsidP="008C2F24">
      <w:pPr>
        <w:pStyle w:val="Normaalweb"/>
        <w:spacing w:line="276" w:lineRule="auto"/>
      </w:pPr>
      <w:r>
        <w:t xml:space="preserve">● </w:t>
      </w:r>
      <w:r w:rsidRPr="00864B88">
        <w:rPr>
          <w:rFonts w:ascii="Mazda Type" w:hAnsi="Mazda Type"/>
          <w:sz w:val="21"/>
          <w:szCs w:val="21"/>
        </w:rPr>
        <w:t>Mazda Motor Belux participera à la</w:t>
      </w:r>
      <w:r w:rsidR="00D254E6">
        <w:rPr>
          <w:rFonts w:ascii="Mazda Type" w:hAnsi="Mazda Type"/>
          <w:sz w:val="21"/>
          <w:szCs w:val="21"/>
        </w:rPr>
        <w:t xml:space="preserve"> 101</w:t>
      </w:r>
      <w:r w:rsidR="00D254E6" w:rsidRPr="00D254E6">
        <w:rPr>
          <w:rFonts w:ascii="Mazda Type" w:hAnsi="Mazda Type"/>
          <w:sz w:val="21"/>
          <w:szCs w:val="21"/>
          <w:vertAlign w:val="superscript"/>
        </w:rPr>
        <w:t>e</w:t>
      </w:r>
      <w:r w:rsidR="00D254E6">
        <w:rPr>
          <w:rFonts w:ascii="Mazda Type" w:hAnsi="Mazda Type"/>
          <w:sz w:val="21"/>
          <w:szCs w:val="21"/>
        </w:rPr>
        <w:t xml:space="preserve"> édition </w:t>
      </w:r>
      <w:r w:rsidRPr="00864B88">
        <w:rPr>
          <w:rFonts w:ascii="Mazda Type" w:hAnsi="Mazda Type"/>
          <w:sz w:val="21"/>
          <w:szCs w:val="21"/>
        </w:rPr>
        <w:t>du salon de l'automobile de Bruxelles.</w:t>
      </w:r>
      <w:r w:rsidRPr="00864B88">
        <w:rPr>
          <w:rFonts w:ascii="Mazda Type" w:hAnsi="Mazda Type"/>
          <w:sz w:val="21"/>
          <w:szCs w:val="21"/>
        </w:rPr>
        <w:br/>
      </w:r>
      <w:r w:rsidRPr="00864B88">
        <w:rPr>
          <w:rFonts w:ascii="Courier New" w:hAnsi="Courier New" w:cs="Courier New"/>
          <w:sz w:val="21"/>
          <w:szCs w:val="21"/>
        </w:rPr>
        <w:t>●</w:t>
      </w:r>
      <w:r w:rsidRPr="00864B88">
        <w:rPr>
          <w:rFonts w:ascii="Mazda Type" w:hAnsi="Mazda Type"/>
          <w:sz w:val="21"/>
          <w:szCs w:val="21"/>
        </w:rPr>
        <w:t xml:space="preserve"> Le </w:t>
      </w:r>
      <w:r w:rsidR="00D254E6">
        <w:rPr>
          <w:rFonts w:ascii="Mazda Type" w:hAnsi="Mazda Type"/>
          <w:sz w:val="21"/>
          <w:szCs w:val="21"/>
        </w:rPr>
        <w:t>Brussels Motor Show</w:t>
      </w:r>
      <w:r w:rsidRPr="00864B88">
        <w:rPr>
          <w:rFonts w:ascii="Mazda Type" w:hAnsi="Mazda Type"/>
          <w:sz w:val="21"/>
          <w:szCs w:val="21"/>
        </w:rPr>
        <w:t xml:space="preserve"> 2025 se déroulera du 10 au 19 janvier au Heysel.</w:t>
      </w:r>
    </w:p>
    <w:p w14:paraId="1DD78AF1" w14:textId="77777777" w:rsidR="00123004" w:rsidRDefault="00123004" w:rsidP="00123004">
      <w:pPr>
        <w:pStyle w:val="Normaalweb"/>
      </w:pPr>
    </w:p>
    <w:p w14:paraId="43BE793E" w14:textId="77777777" w:rsidR="00123004" w:rsidRPr="00207215" w:rsidRDefault="00123004" w:rsidP="00123004">
      <w:pPr>
        <w:pStyle w:val="Normaalweb"/>
        <w:rPr>
          <w:rFonts w:ascii="Mazda Type" w:hAnsi="Mazda Type"/>
          <w:sz w:val="20"/>
          <w:szCs w:val="20"/>
        </w:rPr>
      </w:pPr>
      <w:r w:rsidRPr="00207215">
        <w:rPr>
          <w:rFonts w:ascii="Mazda Type" w:hAnsi="Mazda Type"/>
          <w:b/>
          <w:bCs/>
          <w:sz w:val="20"/>
          <w:szCs w:val="20"/>
        </w:rPr>
        <w:t>Willebroek, 25 octobre 2024</w:t>
      </w:r>
    </w:p>
    <w:p w14:paraId="23B665CE" w14:textId="77777777" w:rsidR="00123004" w:rsidRPr="00207215" w:rsidRDefault="00123004" w:rsidP="00123004">
      <w:pPr>
        <w:pStyle w:val="Normaalweb"/>
        <w:rPr>
          <w:rFonts w:ascii="Mazda Type" w:hAnsi="Mazda Type"/>
          <w:sz w:val="20"/>
          <w:szCs w:val="20"/>
        </w:rPr>
      </w:pPr>
      <w:r w:rsidRPr="00207215">
        <w:rPr>
          <w:rFonts w:ascii="Mazda Type" w:hAnsi="Mazda Type"/>
          <w:sz w:val="20"/>
          <w:szCs w:val="20"/>
        </w:rPr>
        <w:t>Mazda Motor Belux confirme officiellement sa participation au salon de l'automobile de Bruxelles 2025. Le 101</w:t>
      </w:r>
      <w:r w:rsidRPr="00207215">
        <w:rPr>
          <w:rFonts w:ascii="Mazda Type" w:hAnsi="Mazda Type"/>
          <w:sz w:val="20"/>
          <w:szCs w:val="20"/>
          <w:vertAlign w:val="superscript"/>
        </w:rPr>
        <w:t>e</w:t>
      </w:r>
      <w:r w:rsidRPr="00207215">
        <w:rPr>
          <w:rFonts w:ascii="Mazda Type" w:hAnsi="Mazda Type"/>
          <w:sz w:val="20"/>
          <w:szCs w:val="20"/>
        </w:rPr>
        <w:t xml:space="preserve"> Brussels Motor Show aura lieu du 10 au 19 janvier au Heysel. </w:t>
      </w:r>
    </w:p>
    <w:p w14:paraId="01B22AF8" w14:textId="77777777" w:rsidR="00123004" w:rsidRPr="00207215" w:rsidRDefault="00123004" w:rsidP="00123004">
      <w:pPr>
        <w:pStyle w:val="Normaalweb"/>
        <w:rPr>
          <w:rFonts w:ascii="Mazda Type" w:hAnsi="Mazda Type"/>
          <w:sz w:val="20"/>
          <w:szCs w:val="20"/>
        </w:rPr>
      </w:pPr>
      <w:r w:rsidRPr="00207215">
        <w:rPr>
          <w:rFonts w:ascii="Mazda Type" w:hAnsi="Mazda Type"/>
          <w:sz w:val="20"/>
          <w:szCs w:val="20"/>
        </w:rPr>
        <w:t>Pour Mazda Motor Belux, la participation au Salon de l'Automobile offre une valeur ajoutée absolue car elle renforce considérablement la visibilité de notre marque et les clients potentiels peuvent y entrer en contact direct avec nos derniers modèles et innovations, où nous pouvons également recueillir immédiatement leurs commentaires.</w:t>
      </w:r>
    </w:p>
    <w:p w14:paraId="5F95D03B" w14:textId="49EC2BDF" w:rsidR="00CA5625" w:rsidRPr="002E4410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</w:p>
    <w:p w14:paraId="11625FFF" w14:textId="77777777" w:rsidR="00CA5625" w:rsidRPr="00433EC5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433EC5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527807F8" w14:textId="2AF8D08D" w:rsidR="007A44FB" w:rsidRPr="007A44FB" w:rsidRDefault="007A44FB" w:rsidP="00207215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- Fin -</w:t>
      </w:r>
    </w:p>
    <w:sectPr w:rsidR="007A44FB" w:rsidRPr="007A44FB" w:rsidSect="0098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C046" w14:textId="77777777" w:rsidR="004F76A0" w:rsidRDefault="004F76A0" w:rsidP="00D27A97">
      <w:r>
        <w:separator/>
      </w:r>
    </w:p>
  </w:endnote>
  <w:endnote w:type="continuationSeparator" w:id="0">
    <w:p w14:paraId="5E4AC326" w14:textId="77777777" w:rsidR="004F76A0" w:rsidRDefault="004F76A0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Pour tout complément d'information, veuillez contacter :</w:t>
                            </w:r>
                          </w:p>
                          <w:p w14:paraId="4C68A5B2" w14:textId="77777777" w:rsidR="00984C53" w:rsidRPr="00433EC5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433EC5" w:rsidRDefault="00207215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nl-BE"/>
                              </w:rPr>
                            </w:pPr>
                            <w:hyperlink r:id="rId1" w:history="1">
                              <w:r w:rsidR="00675C41" w:rsidRPr="00433EC5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lang w:val="nl-BE"/>
                                </w:rPr>
                                <w:t>mazda-press@mazdaeur.com</w:t>
                              </w:r>
                            </w:hyperlink>
                            <w:r w:rsidR="00675C41" w:rsidRPr="00433EC5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nl-BE"/>
                              </w:rPr>
                              <w:t xml:space="preserve">, </w:t>
                            </w:r>
                            <w:hyperlink r:id="rId2" w:history="1">
                              <w:r w:rsidR="00675C41" w:rsidRPr="00433EC5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lang w:val="nl-BE"/>
                                </w:rPr>
                                <w:t>www.mazda-press.com</w:t>
                              </w:r>
                            </w:hyperlink>
                          </w:p>
                          <w:p w14:paraId="304C2DB1" w14:textId="77777777" w:rsidR="00984C53" w:rsidRPr="00433EC5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Pour tout complément d'information, veuillez contacter :</w:t>
                      </w:r>
                    </w:p>
                    <w:p w14:paraId="4C68A5B2" w14:textId="77777777" w:rsidR="00984C53" w:rsidRPr="00433EC5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r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433EC5" w:rsidRDefault="00207215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nl-BE"/>
                        </w:rPr>
                      </w:pPr>
                      <w:hyperlink r:id="rId3" w:history="1">
                        <w:r w:rsidR="00675C41" w:rsidRPr="00433EC5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lang w:val="nl-BE"/>
                          </w:rPr>
                          <w:t>mazda-press@mazdaeur.com</w:t>
                        </w:r>
                      </w:hyperlink>
                      <w:r w:rsidR="00675C41" w:rsidRPr="00433EC5">
                        <w:rPr>
                          <w:rFonts w:ascii="Mazda Type" w:hAnsi="Mazda Type"/>
                          <w:color w:val="636363"/>
                          <w:sz w:val="16"/>
                          <w:lang w:val="nl-BE"/>
                        </w:rPr>
                        <w:t xml:space="preserve">, </w:t>
                      </w:r>
                      <w:hyperlink r:id="rId4" w:history="1">
                        <w:r w:rsidR="00675C41" w:rsidRPr="00433EC5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lang w:val="nl-BE"/>
                          </w:rPr>
                          <w:t>www.mazda-press.com</w:t>
                        </w:r>
                      </w:hyperlink>
                    </w:p>
                    <w:p w14:paraId="304C2DB1" w14:textId="77777777" w:rsidR="00984C53" w:rsidRPr="00433EC5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nl-B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3043" w14:textId="77777777" w:rsidR="004F76A0" w:rsidRDefault="004F76A0" w:rsidP="00D27A97">
      <w:r>
        <w:separator/>
      </w:r>
    </w:p>
  </w:footnote>
  <w:footnote w:type="continuationSeparator" w:id="0">
    <w:p w14:paraId="2C4444BB" w14:textId="77777777" w:rsidR="004F76A0" w:rsidRDefault="004F76A0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COMMUNIQUÉ DE PRESSE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COMMUNIQUÉ DE PRESSE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23AC"/>
    <w:rsid w:val="00072988"/>
    <w:rsid w:val="00090884"/>
    <w:rsid w:val="0009488F"/>
    <w:rsid w:val="00095969"/>
    <w:rsid w:val="000D69FE"/>
    <w:rsid w:val="00100FFB"/>
    <w:rsid w:val="00106F47"/>
    <w:rsid w:val="00123004"/>
    <w:rsid w:val="00123B4D"/>
    <w:rsid w:val="001259AE"/>
    <w:rsid w:val="001368D8"/>
    <w:rsid w:val="00137EC0"/>
    <w:rsid w:val="00141C01"/>
    <w:rsid w:val="00150663"/>
    <w:rsid w:val="0015330B"/>
    <w:rsid w:val="00166BCB"/>
    <w:rsid w:val="00171E0C"/>
    <w:rsid w:val="001725C6"/>
    <w:rsid w:val="00177AF7"/>
    <w:rsid w:val="00183F57"/>
    <w:rsid w:val="00186D0A"/>
    <w:rsid w:val="001A00BE"/>
    <w:rsid w:val="001A3C8D"/>
    <w:rsid w:val="001B5C66"/>
    <w:rsid w:val="001C1749"/>
    <w:rsid w:val="001C3437"/>
    <w:rsid w:val="001D08EF"/>
    <w:rsid w:val="001D3234"/>
    <w:rsid w:val="001E34FC"/>
    <w:rsid w:val="00207215"/>
    <w:rsid w:val="00216377"/>
    <w:rsid w:val="00222179"/>
    <w:rsid w:val="00223533"/>
    <w:rsid w:val="002322A5"/>
    <w:rsid w:val="002530DA"/>
    <w:rsid w:val="00287AB6"/>
    <w:rsid w:val="002949F1"/>
    <w:rsid w:val="00297A25"/>
    <w:rsid w:val="002A4DCD"/>
    <w:rsid w:val="002B40D2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119E1"/>
    <w:rsid w:val="00360CFA"/>
    <w:rsid w:val="00361703"/>
    <w:rsid w:val="00361F5F"/>
    <w:rsid w:val="00365898"/>
    <w:rsid w:val="00373497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35CB"/>
    <w:rsid w:val="003C466D"/>
    <w:rsid w:val="003C6B08"/>
    <w:rsid w:val="003D4014"/>
    <w:rsid w:val="003F17B1"/>
    <w:rsid w:val="003F2CDF"/>
    <w:rsid w:val="0043086B"/>
    <w:rsid w:val="00432D96"/>
    <w:rsid w:val="00433EC5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78E5"/>
    <w:rsid w:val="004946AC"/>
    <w:rsid w:val="004A2012"/>
    <w:rsid w:val="004C51BA"/>
    <w:rsid w:val="004E7832"/>
    <w:rsid w:val="004F2232"/>
    <w:rsid w:val="004F2BB8"/>
    <w:rsid w:val="004F76A0"/>
    <w:rsid w:val="00502F8B"/>
    <w:rsid w:val="00511D03"/>
    <w:rsid w:val="00527269"/>
    <w:rsid w:val="00530305"/>
    <w:rsid w:val="00530F45"/>
    <w:rsid w:val="00556FC0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5562"/>
    <w:rsid w:val="00617B7D"/>
    <w:rsid w:val="00631040"/>
    <w:rsid w:val="00675C41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64B88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2F24"/>
    <w:rsid w:val="008C74D4"/>
    <w:rsid w:val="008D6304"/>
    <w:rsid w:val="008D760E"/>
    <w:rsid w:val="008E3683"/>
    <w:rsid w:val="008E7F99"/>
    <w:rsid w:val="008F2356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D34B9"/>
    <w:rsid w:val="00AF2CB6"/>
    <w:rsid w:val="00AF4D3C"/>
    <w:rsid w:val="00B02291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E578F"/>
    <w:rsid w:val="00BF5E3D"/>
    <w:rsid w:val="00BF5EBA"/>
    <w:rsid w:val="00C00318"/>
    <w:rsid w:val="00C067AE"/>
    <w:rsid w:val="00C118C0"/>
    <w:rsid w:val="00C11985"/>
    <w:rsid w:val="00C24283"/>
    <w:rsid w:val="00C46E76"/>
    <w:rsid w:val="00C816D3"/>
    <w:rsid w:val="00C84E4A"/>
    <w:rsid w:val="00C8642C"/>
    <w:rsid w:val="00C903D7"/>
    <w:rsid w:val="00C93822"/>
    <w:rsid w:val="00C94E50"/>
    <w:rsid w:val="00C97619"/>
    <w:rsid w:val="00CA0AA6"/>
    <w:rsid w:val="00CA5625"/>
    <w:rsid w:val="00CB56AB"/>
    <w:rsid w:val="00CD2A2D"/>
    <w:rsid w:val="00CF4601"/>
    <w:rsid w:val="00D15EEF"/>
    <w:rsid w:val="00D254E6"/>
    <w:rsid w:val="00D27A97"/>
    <w:rsid w:val="00D4256C"/>
    <w:rsid w:val="00D42E8C"/>
    <w:rsid w:val="00D433B3"/>
    <w:rsid w:val="00D439BC"/>
    <w:rsid w:val="00D5583F"/>
    <w:rsid w:val="00D60486"/>
    <w:rsid w:val="00D653F3"/>
    <w:rsid w:val="00D735C1"/>
    <w:rsid w:val="00D83D55"/>
    <w:rsid w:val="00D85B4F"/>
    <w:rsid w:val="00D922FE"/>
    <w:rsid w:val="00DA5059"/>
    <w:rsid w:val="00DA50F1"/>
    <w:rsid w:val="00DC1BE2"/>
    <w:rsid w:val="00DC35DA"/>
    <w:rsid w:val="00DC37B8"/>
    <w:rsid w:val="00DE6F34"/>
    <w:rsid w:val="00E0103E"/>
    <w:rsid w:val="00E0752B"/>
    <w:rsid w:val="00E150E5"/>
    <w:rsid w:val="00E15A50"/>
    <w:rsid w:val="00E414C8"/>
    <w:rsid w:val="00E45B0D"/>
    <w:rsid w:val="00E6536E"/>
    <w:rsid w:val="00E7747E"/>
    <w:rsid w:val="00E83404"/>
    <w:rsid w:val="00E849C9"/>
    <w:rsid w:val="00E902B0"/>
    <w:rsid w:val="00EA2CA4"/>
    <w:rsid w:val="00EB4883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60126"/>
    <w:rsid w:val="00F61477"/>
    <w:rsid w:val="00F6162D"/>
    <w:rsid w:val="00F839FE"/>
    <w:rsid w:val="00F92A56"/>
    <w:rsid w:val="00FB0E20"/>
    <w:rsid w:val="00FB177A"/>
    <w:rsid w:val="00FB7829"/>
    <w:rsid w:val="00FD442B"/>
    <w:rsid w:val="00FE267F"/>
    <w:rsid w:val="00FE438E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fr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fr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fr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fr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fr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fr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2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6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7</cp:revision>
  <cp:lastPrinted>2020-11-10T08:52:00Z</cp:lastPrinted>
  <dcterms:created xsi:type="dcterms:W3CDTF">2024-10-25T09:41:00Z</dcterms:created>
  <dcterms:modified xsi:type="dcterms:W3CDTF">2024-10-25T09:47:00Z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