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90F6" w14:textId="0770E6D0" w:rsidR="003B7522" w:rsidRPr="003B7522" w:rsidRDefault="001C7BF7" w:rsidP="003B7522">
      <w:pPr>
        <w:jc w:val="center"/>
        <w:rPr>
          <w:rFonts w:ascii="Mazda Type Medium" w:hAnsi="Mazda Type Medium"/>
          <w:sz w:val="32"/>
          <w:lang w:val="fr-FR"/>
        </w:rPr>
      </w:pPr>
      <w:r w:rsidRPr="003B7522">
        <w:rPr>
          <w:rFonts w:ascii="Mazda Type Medium" w:hAnsi="Mazda Type Medium"/>
          <w:sz w:val="32"/>
          <w:lang w:val="fr-FR"/>
        </w:rPr>
        <w:t xml:space="preserve">Mazda </w:t>
      </w:r>
      <w:r w:rsidR="003B7522">
        <w:rPr>
          <w:rFonts w:ascii="Mazda Type Medium" w:hAnsi="Mazda Type Medium"/>
          <w:sz w:val="32"/>
          <w:lang w:val="fr-FR"/>
        </w:rPr>
        <w:t xml:space="preserve">et </w:t>
      </w:r>
      <w:r w:rsidR="003B7522" w:rsidRPr="003B7522">
        <w:rPr>
          <w:rFonts w:ascii="Mazda Type Medium" w:hAnsi="Mazda Type Medium"/>
          <w:sz w:val="32"/>
          <w:lang w:val="fr-FR"/>
        </w:rPr>
        <w:t xml:space="preserve">FCA Bank concluent un nouveau partenariat </w:t>
      </w:r>
    </w:p>
    <w:p w14:paraId="3129C10B" w14:textId="15410CAE" w:rsidR="001C7BF7" w:rsidRPr="003B7522" w:rsidRDefault="003B7522" w:rsidP="003B7522">
      <w:pPr>
        <w:jc w:val="center"/>
        <w:rPr>
          <w:rFonts w:ascii="Mazda Type Medium" w:hAnsi="Mazda Type Medium"/>
          <w:sz w:val="32"/>
          <w:szCs w:val="32"/>
          <w:lang w:val="fr-FR"/>
        </w:rPr>
      </w:pPr>
      <w:proofErr w:type="gramStart"/>
      <w:r w:rsidRPr="003B7522">
        <w:rPr>
          <w:rFonts w:ascii="Mazda Type Medium" w:hAnsi="Mazda Type Medium"/>
          <w:sz w:val="32"/>
          <w:lang w:val="fr-FR"/>
        </w:rPr>
        <w:t>en</w:t>
      </w:r>
      <w:proofErr w:type="gramEnd"/>
      <w:r w:rsidRPr="003B7522">
        <w:rPr>
          <w:rFonts w:ascii="Mazda Type Medium" w:hAnsi="Mazda Type Medium"/>
          <w:sz w:val="32"/>
          <w:lang w:val="fr-FR"/>
        </w:rPr>
        <w:t xml:space="preserve"> matière de services financiers en Belgique et au Luxembourg</w:t>
      </w:r>
    </w:p>
    <w:p w14:paraId="29DF89E1" w14:textId="77777777" w:rsidR="001C7BF7" w:rsidRPr="003B7522" w:rsidRDefault="001C7BF7" w:rsidP="001C7BF7">
      <w:pPr>
        <w:jc w:val="center"/>
        <w:rPr>
          <w:rFonts w:ascii="Mazda Type" w:hAnsi="Mazda Type"/>
          <w:sz w:val="32"/>
          <w:szCs w:val="32"/>
          <w:lang w:val="fr-FR"/>
        </w:rPr>
      </w:pPr>
    </w:p>
    <w:p w14:paraId="64C4DD98" w14:textId="77777777" w:rsidR="003B7522" w:rsidRPr="003B7522" w:rsidRDefault="003B7522" w:rsidP="003B7522">
      <w:pPr>
        <w:numPr>
          <w:ilvl w:val="0"/>
          <w:numId w:val="2"/>
        </w:numPr>
        <w:spacing w:line="276" w:lineRule="auto"/>
        <w:rPr>
          <w:rFonts w:ascii="Mazda Type" w:eastAsia="Times New Roman" w:hAnsi="Mazda Type" w:cs="Calibri"/>
          <w:b/>
          <w:bCs/>
          <w:sz w:val="18"/>
          <w:szCs w:val="18"/>
          <w:lang w:val="fr-FR" w:eastAsia="en-US"/>
        </w:rPr>
      </w:pPr>
      <w:bookmarkStart w:id="0" w:name="_Hlk113438376"/>
      <w:r w:rsidRPr="003B7522">
        <w:rPr>
          <w:rFonts w:ascii="Mazda Type" w:hAnsi="Mazda Type" w:cs="Calibri"/>
          <w:b/>
          <w:bCs/>
          <w:sz w:val="18"/>
          <w:szCs w:val="18"/>
          <w:lang w:val="fr-FR"/>
        </w:rPr>
        <w:t>Leur accord de coopération prévoit que FCA Bank fournit une large gamme de services financiers destinés à rendre les modèles de la marque japonaise plus accessibles aux clients finaux</w:t>
      </w:r>
      <w:r w:rsidRPr="003B7522">
        <w:rPr>
          <w:rFonts w:ascii="Mazda Type" w:eastAsia="Times New Roman" w:hAnsi="Mazda Type" w:cs="Calibri"/>
          <w:b/>
          <w:bCs/>
          <w:sz w:val="18"/>
          <w:szCs w:val="18"/>
          <w:lang w:val="fr-FR" w:eastAsia="en-US"/>
        </w:rPr>
        <w:t>.</w:t>
      </w:r>
    </w:p>
    <w:p w14:paraId="6F7604A8" w14:textId="147E0D65" w:rsidR="003B7522" w:rsidRDefault="003B7522" w:rsidP="003B7522">
      <w:pPr>
        <w:numPr>
          <w:ilvl w:val="0"/>
          <w:numId w:val="2"/>
        </w:numPr>
        <w:spacing w:line="276" w:lineRule="auto"/>
        <w:jc w:val="both"/>
        <w:rPr>
          <w:rFonts w:ascii="Calibri" w:eastAsia="Times New Roman" w:hAnsi="Calibri" w:cs="Calibri"/>
          <w:b/>
          <w:bCs/>
          <w:sz w:val="20"/>
          <w:szCs w:val="20"/>
          <w:lang w:val="fr-FR" w:eastAsia="en-US"/>
        </w:rPr>
      </w:pPr>
      <w:r w:rsidRPr="003B7522">
        <w:rPr>
          <w:rFonts w:ascii="Mazda Type" w:hAnsi="Mazda Type" w:cs="Calibri"/>
          <w:b/>
          <w:bCs/>
          <w:sz w:val="18"/>
          <w:szCs w:val="18"/>
          <w:lang w:val="fr-FR"/>
        </w:rPr>
        <w:t>Le partenariat débutera le 1</w:t>
      </w:r>
      <w:r w:rsidRPr="003B7522">
        <w:rPr>
          <w:rFonts w:ascii="Mazda Type" w:hAnsi="Mazda Type" w:cs="Calibri"/>
          <w:b/>
          <w:bCs/>
          <w:sz w:val="18"/>
          <w:szCs w:val="18"/>
          <w:vertAlign w:val="superscript"/>
          <w:lang w:val="fr-FR"/>
        </w:rPr>
        <w:t>er</w:t>
      </w:r>
      <w:r w:rsidRPr="003B7522">
        <w:rPr>
          <w:rFonts w:ascii="Mazda Type" w:hAnsi="Mazda Type" w:cs="Calibri"/>
          <w:b/>
          <w:bCs/>
          <w:sz w:val="18"/>
          <w:szCs w:val="18"/>
          <w:lang w:val="fr-FR"/>
        </w:rPr>
        <w:t> octobre 2022 sous le nom de Mazda Finance</w:t>
      </w:r>
      <w:r>
        <w:rPr>
          <w:rFonts w:ascii="Mazda Type" w:hAnsi="Mazda Type" w:cs="Calibri"/>
          <w:b/>
          <w:bCs/>
          <w:sz w:val="18"/>
          <w:szCs w:val="18"/>
          <w:lang w:val="fr-FR"/>
        </w:rPr>
        <w:t>.</w:t>
      </w:r>
    </w:p>
    <w:p w14:paraId="19B818AD" w14:textId="323F88CB" w:rsidR="007A0205" w:rsidRPr="003B7522" w:rsidRDefault="007A0205" w:rsidP="003B7522">
      <w:pPr>
        <w:spacing w:line="360" w:lineRule="auto"/>
        <w:ind w:left="720"/>
        <w:jc w:val="both"/>
        <w:rPr>
          <w:rFonts w:ascii="Mazda Type" w:eastAsia="Times New Roman" w:hAnsi="Mazda Type" w:cs="Calibri"/>
          <w:b/>
          <w:bCs/>
          <w:sz w:val="18"/>
          <w:szCs w:val="18"/>
          <w:lang w:val="fr-FR"/>
        </w:rPr>
      </w:pPr>
    </w:p>
    <w:bookmarkEnd w:id="0"/>
    <w:p w14:paraId="50C89B0E" w14:textId="77777777" w:rsidR="001C7BF7" w:rsidRPr="003B7522" w:rsidRDefault="001C7BF7" w:rsidP="001C7BF7">
      <w:pPr>
        <w:spacing w:line="260" w:lineRule="exact"/>
        <w:rPr>
          <w:rFonts w:ascii="Mazda Type" w:hAnsi="Mazda Type"/>
          <w:sz w:val="32"/>
          <w:szCs w:val="32"/>
          <w:lang w:val="fr-FR"/>
        </w:rPr>
      </w:pPr>
    </w:p>
    <w:p w14:paraId="448CFD80" w14:textId="77777777" w:rsidR="003B7522" w:rsidRPr="003B7522" w:rsidRDefault="001C7BF7" w:rsidP="003B7522">
      <w:pPr>
        <w:spacing w:line="276" w:lineRule="auto"/>
        <w:jc w:val="both"/>
        <w:rPr>
          <w:rFonts w:ascii="Mazda Type" w:eastAsia="Arial" w:hAnsi="Mazda Type"/>
          <w:bCs/>
          <w:sz w:val="18"/>
          <w:szCs w:val="18"/>
          <w:shd w:val="clear" w:color="auto" w:fill="FFFFFF"/>
          <w:lang w:val="fr-FR" w:eastAsia="it-IT"/>
        </w:rPr>
      </w:pPr>
      <w:r w:rsidRPr="003B7522">
        <w:rPr>
          <w:rFonts w:ascii="Mazda Type" w:hAnsi="Mazda Type"/>
          <w:b/>
          <w:sz w:val="18"/>
          <w:lang w:val="fr-FR"/>
        </w:rPr>
        <w:t xml:space="preserve">Willebroek, </w:t>
      </w:r>
      <w:r w:rsidR="003B7522" w:rsidRPr="003B7522">
        <w:rPr>
          <w:rFonts w:ascii="Mazda Type" w:hAnsi="Mazda Type"/>
          <w:b/>
          <w:sz w:val="18"/>
          <w:lang w:val="fr-FR"/>
        </w:rPr>
        <w:t xml:space="preserve">le </w:t>
      </w:r>
      <w:r w:rsidR="008405D3" w:rsidRPr="003B7522">
        <w:rPr>
          <w:rFonts w:ascii="Mazda Type" w:hAnsi="Mazda Type"/>
          <w:b/>
          <w:sz w:val="18"/>
          <w:lang w:val="fr-FR"/>
        </w:rPr>
        <w:t xml:space="preserve">7 </w:t>
      </w:r>
      <w:r w:rsidR="003B7522" w:rsidRPr="003B7522">
        <w:rPr>
          <w:rFonts w:ascii="Mazda Type" w:hAnsi="Mazda Type"/>
          <w:b/>
          <w:sz w:val="18"/>
          <w:lang w:val="fr-FR"/>
        </w:rPr>
        <w:t>septembre</w:t>
      </w:r>
      <w:r w:rsidRPr="003B7522">
        <w:rPr>
          <w:rFonts w:ascii="Mazda Type" w:hAnsi="Mazda Type"/>
          <w:b/>
          <w:sz w:val="18"/>
          <w:lang w:val="fr-FR"/>
        </w:rPr>
        <w:t xml:space="preserve"> 2022.</w:t>
      </w:r>
      <w:r w:rsidRPr="003B7522">
        <w:rPr>
          <w:rFonts w:ascii="Mazda Type" w:hAnsi="Mazda Type"/>
          <w:sz w:val="18"/>
          <w:lang w:val="fr-FR"/>
        </w:rPr>
        <w:t xml:space="preserve"> </w:t>
      </w:r>
      <w:r w:rsidR="003B7522" w:rsidRPr="003B7522">
        <w:rPr>
          <w:rFonts w:ascii="Mazda Type" w:eastAsia="Calibri" w:hAnsi="Mazda Type" w:cs="Times New Roman"/>
          <w:sz w:val="18"/>
          <w:szCs w:val="18"/>
          <w:lang w:val="fr-FR" w:eastAsia="en-US"/>
        </w:rPr>
        <w:t xml:space="preserve">Portée par l’innovation, la croissance de </w:t>
      </w:r>
      <w:r w:rsidR="003B7522" w:rsidRPr="003B7522">
        <w:rPr>
          <w:rFonts w:ascii="Mazda Type" w:eastAsia="Calibri" w:hAnsi="Mazda Type" w:cs="Times New Roman"/>
          <w:b/>
          <w:bCs/>
          <w:sz w:val="18"/>
          <w:szCs w:val="18"/>
          <w:lang w:val="fr-FR" w:eastAsia="en-US"/>
        </w:rPr>
        <w:t>FCA Bank</w:t>
      </w:r>
      <w:r w:rsidR="003B7522" w:rsidRPr="003B7522">
        <w:rPr>
          <w:rFonts w:ascii="Mazda Type" w:eastAsia="Calibri" w:hAnsi="Mazda Type" w:cs="Times New Roman"/>
          <w:sz w:val="18"/>
          <w:szCs w:val="18"/>
          <w:lang w:val="fr-FR" w:eastAsia="en-US"/>
        </w:rPr>
        <w:t xml:space="preserve"> se poursuit en Europe. Leader des services de mobilité avec près de cent ans d’expérience dans le secteur du financement automobile, la banque a signé un accord de coopération avec</w:t>
      </w:r>
      <w:r w:rsidR="003B7522" w:rsidRPr="003B7522">
        <w:rPr>
          <w:rFonts w:ascii="Mazda Type" w:eastAsia="Calibri" w:hAnsi="Mazda Type" w:cs="Times New Roman"/>
          <w:b/>
          <w:bCs/>
          <w:sz w:val="18"/>
          <w:szCs w:val="18"/>
          <w:lang w:val="fr-FR" w:eastAsia="en-US"/>
        </w:rPr>
        <w:t xml:space="preserve"> Mazda Motor </w:t>
      </w:r>
      <w:proofErr w:type="spellStart"/>
      <w:r w:rsidR="003B7522" w:rsidRPr="003B7522">
        <w:rPr>
          <w:rFonts w:ascii="Mazda Type" w:eastAsia="Calibri" w:hAnsi="Mazda Type" w:cs="Times New Roman"/>
          <w:b/>
          <w:bCs/>
          <w:sz w:val="18"/>
          <w:szCs w:val="18"/>
          <w:lang w:val="fr-FR" w:eastAsia="en-US"/>
        </w:rPr>
        <w:t>Belux</w:t>
      </w:r>
      <w:proofErr w:type="spellEnd"/>
      <w:r w:rsidR="003B7522" w:rsidRPr="003B7522">
        <w:rPr>
          <w:rFonts w:ascii="Mazda Type" w:eastAsia="Calibri" w:hAnsi="Mazda Type" w:cs="Times New Roman"/>
          <w:sz w:val="18"/>
          <w:szCs w:val="18"/>
          <w:lang w:val="fr-FR" w:eastAsia="en-US"/>
        </w:rPr>
        <w:t xml:space="preserve"> portant sur la fourniture de services financiers aux clients finaux en Belgique et au Luxembourg</w:t>
      </w:r>
      <w:r w:rsidR="003B7522" w:rsidRPr="003B7522">
        <w:rPr>
          <w:rFonts w:ascii="Mazda Type" w:hAnsi="Mazda Type"/>
          <w:bCs/>
          <w:sz w:val="18"/>
          <w:szCs w:val="18"/>
          <w:shd w:val="clear" w:color="auto" w:fill="FFFFFF"/>
          <w:lang w:val="fr-FR"/>
        </w:rPr>
        <w:t xml:space="preserve">. </w:t>
      </w:r>
    </w:p>
    <w:p w14:paraId="6FE5F0A9" w14:textId="77777777" w:rsidR="003B7522" w:rsidRPr="003B7522" w:rsidRDefault="003B7522" w:rsidP="003B7522">
      <w:pPr>
        <w:spacing w:line="276" w:lineRule="auto"/>
        <w:jc w:val="both"/>
        <w:rPr>
          <w:rFonts w:ascii="Mazda Type" w:hAnsi="Mazda Type"/>
          <w:bCs/>
          <w:sz w:val="18"/>
          <w:szCs w:val="18"/>
          <w:shd w:val="clear" w:color="auto" w:fill="FFFFFF"/>
          <w:lang w:val="fr-FR"/>
        </w:rPr>
      </w:pPr>
    </w:p>
    <w:p w14:paraId="634E8970" w14:textId="77777777" w:rsidR="003B7522" w:rsidRPr="003B7522" w:rsidRDefault="003B7522" w:rsidP="003B7522">
      <w:pPr>
        <w:spacing w:line="276" w:lineRule="auto"/>
        <w:jc w:val="both"/>
        <w:rPr>
          <w:rFonts w:ascii="Mazda Type" w:hAnsi="Mazda Type"/>
          <w:bCs/>
          <w:sz w:val="18"/>
          <w:szCs w:val="18"/>
          <w:shd w:val="clear" w:color="auto" w:fill="FFFFFF"/>
          <w:lang w:val="fr-FR"/>
        </w:rPr>
      </w:pPr>
      <w:r w:rsidRPr="003B7522">
        <w:rPr>
          <w:rFonts w:ascii="Mazda Type" w:hAnsi="Mazda Type"/>
          <w:bCs/>
          <w:sz w:val="18"/>
          <w:szCs w:val="18"/>
          <w:shd w:val="clear" w:color="auto" w:fill="FFFFFF"/>
          <w:lang w:val="fr-FR"/>
        </w:rPr>
        <w:t>L’entité Mazda Finance sera opérationnelle à partir du 1</w:t>
      </w:r>
      <w:r w:rsidRPr="003B7522">
        <w:rPr>
          <w:rFonts w:ascii="Mazda Type" w:hAnsi="Mazda Type"/>
          <w:bCs/>
          <w:sz w:val="18"/>
          <w:szCs w:val="18"/>
          <w:shd w:val="clear" w:color="auto" w:fill="FFFFFF"/>
          <w:vertAlign w:val="superscript"/>
          <w:lang w:val="fr-FR"/>
        </w:rPr>
        <w:t>er</w:t>
      </w:r>
      <w:r w:rsidRPr="003B7522">
        <w:rPr>
          <w:rFonts w:ascii="Mazda Type" w:hAnsi="Mazda Type"/>
          <w:bCs/>
          <w:sz w:val="18"/>
          <w:szCs w:val="18"/>
          <w:shd w:val="clear" w:color="auto" w:fill="FFFFFF"/>
          <w:lang w:val="fr-FR"/>
        </w:rPr>
        <w:t> octobre 2022. Selon l’accord signé par l’agence locale FCA Bank Belgium, la banque fournira une large gamme de solutions de financement innovantes et flexibles, conçues pour rendre les modèles Mazda plus accessibles.</w:t>
      </w:r>
    </w:p>
    <w:p w14:paraId="56FB8C3E" w14:textId="77777777" w:rsidR="003B7522" w:rsidRPr="003B7522" w:rsidRDefault="003B7522" w:rsidP="003B7522">
      <w:pPr>
        <w:spacing w:line="276" w:lineRule="auto"/>
        <w:jc w:val="both"/>
        <w:rPr>
          <w:rFonts w:ascii="Mazda Type" w:hAnsi="Mazda Type"/>
          <w:bCs/>
          <w:sz w:val="18"/>
          <w:szCs w:val="18"/>
          <w:shd w:val="clear" w:color="auto" w:fill="FFFFFF"/>
          <w:lang w:val="fr-FR"/>
        </w:rPr>
      </w:pPr>
    </w:p>
    <w:p w14:paraId="3CA00124" w14:textId="21BC4CC1" w:rsidR="003B7522" w:rsidRDefault="003B7522" w:rsidP="003B7522">
      <w:pPr>
        <w:spacing w:line="276" w:lineRule="auto"/>
        <w:jc w:val="both"/>
        <w:rPr>
          <w:rFonts w:ascii="Mazda Type" w:hAnsi="Mazda Type"/>
          <w:bCs/>
          <w:sz w:val="18"/>
          <w:szCs w:val="18"/>
          <w:shd w:val="clear" w:color="auto" w:fill="FFFFFF"/>
          <w:lang w:val="fr-FR"/>
        </w:rPr>
      </w:pPr>
      <w:r w:rsidRPr="003B7522">
        <w:rPr>
          <w:rFonts w:ascii="Mazda Type" w:hAnsi="Mazda Type"/>
          <w:bCs/>
          <w:sz w:val="18"/>
          <w:szCs w:val="18"/>
          <w:shd w:val="clear" w:color="auto" w:fill="FFFFFF"/>
          <w:lang w:val="fr-FR"/>
        </w:rPr>
        <w:t xml:space="preserve">En 2021, Mazda détenait 1,53 % de part de marché en Belgique, avec plus de </w:t>
      </w:r>
      <w:r>
        <w:rPr>
          <w:rFonts w:ascii="Mazda Type" w:hAnsi="Mazda Type"/>
          <w:bCs/>
          <w:sz w:val="18"/>
          <w:szCs w:val="18"/>
          <w:shd w:val="clear" w:color="auto" w:fill="FFFFFF"/>
          <w:lang w:val="fr-FR"/>
        </w:rPr>
        <w:t>5 800</w:t>
      </w:r>
      <w:r w:rsidRPr="003B7522">
        <w:rPr>
          <w:rFonts w:ascii="Mazda Type" w:hAnsi="Mazda Type"/>
          <w:bCs/>
          <w:sz w:val="18"/>
          <w:szCs w:val="18"/>
          <w:shd w:val="clear" w:color="auto" w:fill="FFFFFF"/>
          <w:lang w:val="fr-FR"/>
        </w:rPr>
        <w:t xml:space="preserve"> véhicules immatriculés. </w:t>
      </w:r>
    </w:p>
    <w:p w14:paraId="4FD93F7D" w14:textId="5C6571CE" w:rsidR="003B7522" w:rsidRDefault="003B7522" w:rsidP="003B7522">
      <w:pPr>
        <w:spacing w:line="276" w:lineRule="auto"/>
        <w:jc w:val="both"/>
        <w:rPr>
          <w:rFonts w:ascii="Mazda Type" w:hAnsi="Mazda Type"/>
          <w:bCs/>
          <w:sz w:val="18"/>
          <w:szCs w:val="18"/>
          <w:shd w:val="clear" w:color="auto" w:fill="FFFFFF"/>
          <w:lang w:val="fr-FR"/>
        </w:rPr>
      </w:pPr>
    </w:p>
    <w:p w14:paraId="3F588900" w14:textId="370DEBED" w:rsidR="003B7522" w:rsidRPr="002E6E72" w:rsidRDefault="003B7522" w:rsidP="002E6E72">
      <w:pPr>
        <w:spacing w:after="240"/>
        <w:rPr>
          <w:rFonts w:ascii="Mazda Type" w:hAnsi="Mazda Type"/>
          <w:i/>
          <w:iCs/>
          <w:sz w:val="18"/>
          <w:szCs w:val="18"/>
          <w:lang w:val="fr-FR"/>
        </w:rPr>
      </w:pPr>
      <w:r w:rsidRPr="003B7522">
        <w:rPr>
          <w:rFonts w:ascii="Mazda Type" w:hAnsi="Mazda Type"/>
          <w:b/>
          <w:sz w:val="18"/>
          <w:szCs w:val="18"/>
          <w:shd w:val="clear" w:color="auto" w:fill="FFFFFF"/>
          <w:lang w:val="fr-FR"/>
        </w:rPr>
        <w:t>Tim Bosmans</w:t>
      </w:r>
      <w:r w:rsidRPr="003B7522">
        <w:rPr>
          <w:rFonts w:ascii="Mazda Type" w:hAnsi="Mazda Type"/>
          <w:bCs/>
          <w:sz w:val="18"/>
          <w:szCs w:val="18"/>
          <w:shd w:val="clear" w:color="auto" w:fill="FFFFFF"/>
          <w:lang w:val="fr-FR"/>
        </w:rPr>
        <w:t xml:space="preserve">, </w:t>
      </w:r>
      <w:proofErr w:type="spellStart"/>
      <w:r w:rsidRPr="003B7522">
        <w:rPr>
          <w:rFonts w:ascii="Mazda Type" w:hAnsi="Mazda Type"/>
          <w:bCs/>
          <w:sz w:val="18"/>
          <w:szCs w:val="18"/>
          <w:shd w:val="clear" w:color="auto" w:fill="FFFFFF"/>
          <w:lang w:val="fr-FR"/>
        </w:rPr>
        <w:t>Managing</w:t>
      </w:r>
      <w:proofErr w:type="spellEnd"/>
      <w:r w:rsidRPr="003B7522">
        <w:rPr>
          <w:rFonts w:ascii="Mazda Type" w:hAnsi="Mazda Type"/>
          <w:bCs/>
          <w:sz w:val="18"/>
          <w:szCs w:val="18"/>
          <w:shd w:val="clear" w:color="auto" w:fill="FFFFFF"/>
          <w:lang w:val="fr-FR"/>
        </w:rPr>
        <w:t xml:space="preserve"> </w:t>
      </w:r>
      <w:proofErr w:type="spellStart"/>
      <w:r w:rsidRPr="003B7522">
        <w:rPr>
          <w:rFonts w:ascii="Mazda Type" w:hAnsi="Mazda Type"/>
          <w:bCs/>
          <w:sz w:val="18"/>
          <w:szCs w:val="18"/>
          <w:shd w:val="clear" w:color="auto" w:fill="FFFFFF"/>
          <w:lang w:val="fr-FR"/>
        </w:rPr>
        <w:t>Director</w:t>
      </w:r>
      <w:proofErr w:type="spellEnd"/>
      <w:r w:rsidRPr="003B7522">
        <w:rPr>
          <w:rFonts w:ascii="Mazda Type" w:hAnsi="Mazda Type"/>
          <w:bCs/>
          <w:sz w:val="18"/>
          <w:szCs w:val="18"/>
          <w:shd w:val="clear" w:color="auto" w:fill="FFFFFF"/>
          <w:lang w:val="fr-FR"/>
        </w:rPr>
        <w:t xml:space="preserve"> de Mazda Motor </w:t>
      </w:r>
      <w:proofErr w:type="spellStart"/>
      <w:proofErr w:type="gramStart"/>
      <w:r w:rsidRPr="003B7522">
        <w:rPr>
          <w:rFonts w:ascii="Mazda Type" w:hAnsi="Mazda Type"/>
          <w:bCs/>
          <w:sz w:val="18"/>
          <w:szCs w:val="18"/>
          <w:shd w:val="clear" w:color="auto" w:fill="FFFFFF"/>
          <w:lang w:val="fr-FR"/>
        </w:rPr>
        <w:t>Belux</w:t>
      </w:r>
      <w:proofErr w:type="spellEnd"/>
      <w:r w:rsidRPr="003B7522">
        <w:rPr>
          <w:rFonts w:ascii="Mazda Type" w:hAnsi="Mazda Type"/>
          <w:bCs/>
          <w:sz w:val="18"/>
          <w:szCs w:val="18"/>
          <w:shd w:val="clear" w:color="auto" w:fill="FFFFFF"/>
          <w:lang w:val="fr-FR"/>
        </w:rPr>
        <w:t>:</w:t>
      </w:r>
      <w:proofErr w:type="gramEnd"/>
      <w:r w:rsidRPr="003B7522">
        <w:rPr>
          <w:rFonts w:ascii="Mazda Type" w:hAnsi="Mazda Type"/>
          <w:bCs/>
          <w:sz w:val="18"/>
          <w:szCs w:val="18"/>
          <w:shd w:val="clear" w:color="auto" w:fill="FFFFFF"/>
          <w:lang w:val="fr-FR"/>
        </w:rPr>
        <w:t xml:space="preserve"> “</w:t>
      </w:r>
      <w:r w:rsidRPr="003B7522">
        <w:rPr>
          <w:rFonts w:ascii="Mazda Type" w:hAnsi="Mazda Type"/>
          <w:i/>
          <w:iCs/>
          <w:sz w:val="18"/>
          <w:szCs w:val="18"/>
          <w:lang w:val="fr-FR"/>
        </w:rPr>
        <w:t>Mazda se félicite vivement de ce partenariat.</w:t>
      </w:r>
      <w:r w:rsidRPr="003B7522">
        <w:rPr>
          <w:rFonts w:ascii="Mazda Type" w:hAnsi="Mazda Type"/>
          <w:i/>
          <w:iCs/>
          <w:sz w:val="18"/>
          <w:szCs w:val="18"/>
          <w:lang w:val="fr-FR"/>
        </w:rPr>
        <w:br/>
        <w:t>En effet, cette collaboration permet de proposer à nos clients non seulement des voitures d’exception, mais également un tarif mensuel très affûté et compétitif</w:t>
      </w:r>
      <w:r w:rsidRPr="002E6E72">
        <w:rPr>
          <w:rFonts w:ascii="Mazda Type" w:hAnsi="Mazda Type"/>
          <w:i/>
          <w:iCs/>
          <w:sz w:val="18"/>
          <w:szCs w:val="18"/>
          <w:lang w:val="fr-FR"/>
        </w:rPr>
        <w:t>.</w:t>
      </w:r>
      <w:r w:rsidRPr="002E6E72">
        <w:rPr>
          <w:rFonts w:ascii="Mazda Type" w:hAnsi="Mazda Type"/>
          <w:i/>
          <w:iCs/>
          <w:sz w:val="18"/>
          <w:szCs w:val="18"/>
          <w:lang w:val="fr-FR"/>
        </w:rPr>
        <w:t>»</w:t>
      </w:r>
    </w:p>
    <w:p w14:paraId="200350CE" w14:textId="77777777" w:rsidR="003B7522" w:rsidRPr="003B7522" w:rsidRDefault="003B7522" w:rsidP="003B7522">
      <w:pPr>
        <w:spacing w:line="276" w:lineRule="auto"/>
        <w:jc w:val="both"/>
        <w:rPr>
          <w:rFonts w:ascii="Mazda Type" w:hAnsi="Mazda Type"/>
          <w:bCs/>
          <w:i/>
          <w:sz w:val="18"/>
          <w:szCs w:val="18"/>
          <w:shd w:val="clear" w:color="auto" w:fill="FFFFFF"/>
          <w:lang w:val="fr-FR"/>
        </w:rPr>
      </w:pPr>
      <w:r w:rsidRPr="003B7522">
        <w:rPr>
          <w:rFonts w:ascii="Mazda Type" w:hAnsi="Mazda Type"/>
          <w:bCs/>
          <w:i/>
          <w:sz w:val="18"/>
          <w:szCs w:val="18"/>
          <w:shd w:val="clear" w:color="auto" w:fill="FFFFFF"/>
          <w:lang w:val="fr-FR"/>
        </w:rPr>
        <w:t xml:space="preserve">« Nous sommes fiers de commencer ce partenariat avec Mazda en Belgique et au Luxembourg », </w:t>
      </w:r>
      <w:r w:rsidRPr="003B7522">
        <w:rPr>
          <w:rFonts w:ascii="Mazda Type" w:hAnsi="Mazda Type"/>
          <w:bCs/>
          <w:iCs/>
          <w:sz w:val="18"/>
          <w:szCs w:val="18"/>
          <w:shd w:val="clear" w:color="auto" w:fill="FFFFFF"/>
          <w:lang w:val="fr-FR"/>
        </w:rPr>
        <w:t xml:space="preserve">indique </w:t>
      </w:r>
      <w:r w:rsidRPr="003B7522">
        <w:rPr>
          <w:rFonts w:ascii="Mazda Type" w:hAnsi="Mazda Type"/>
          <w:b/>
          <w:bCs/>
          <w:sz w:val="18"/>
          <w:szCs w:val="18"/>
          <w:shd w:val="clear" w:color="auto" w:fill="FFFFFF"/>
          <w:lang w:val="fr-FR"/>
        </w:rPr>
        <w:t xml:space="preserve">Marcella </w:t>
      </w:r>
      <w:proofErr w:type="spellStart"/>
      <w:r w:rsidRPr="003B7522">
        <w:rPr>
          <w:rFonts w:ascii="Mazda Type" w:hAnsi="Mazda Type"/>
          <w:b/>
          <w:bCs/>
          <w:sz w:val="18"/>
          <w:szCs w:val="18"/>
          <w:shd w:val="clear" w:color="auto" w:fill="FFFFFF"/>
          <w:lang w:val="fr-FR"/>
        </w:rPr>
        <w:t>Merli</w:t>
      </w:r>
      <w:proofErr w:type="spellEnd"/>
      <w:r w:rsidRPr="003B7522">
        <w:rPr>
          <w:rFonts w:ascii="Mazda Type" w:hAnsi="Mazda Type"/>
          <w:bCs/>
          <w:sz w:val="18"/>
          <w:szCs w:val="18"/>
          <w:shd w:val="clear" w:color="auto" w:fill="FFFFFF"/>
          <w:lang w:val="fr-FR"/>
        </w:rPr>
        <w:t>, CEO de l’agence belge de FCA Bank. « </w:t>
      </w:r>
      <w:r w:rsidRPr="003B7522">
        <w:rPr>
          <w:rFonts w:ascii="Mazda Type" w:hAnsi="Mazda Type"/>
          <w:bCs/>
          <w:i/>
          <w:sz w:val="18"/>
          <w:szCs w:val="18"/>
          <w:shd w:val="clear" w:color="auto" w:fill="FFFFFF"/>
          <w:lang w:val="fr-FR"/>
        </w:rPr>
        <w:t>Forts de notre savoir-faire étendu en matière de services financiers et de mobilité pour le secteur automobile, fruit d’une expérience de longue date dans les deux pays, nous contribuerons dans une très large mesure à la croissance et au succès de la marque ».</w:t>
      </w:r>
    </w:p>
    <w:p w14:paraId="3A3FA143" w14:textId="77777777" w:rsidR="003B7522" w:rsidRPr="003B7522" w:rsidRDefault="003B7522" w:rsidP="003B7522">
      <w:pPr>
        <w:spacing w:line="276" w:lineRule="auto"/>
        <w:jc w:val="both"/>
        <w:rPr>
          <w:rFonts w:ascii="Mazda Type" w:hAnsi="Mazda Type"/>
          <w:bCs/>
          <w:i/>
          <w:sz w:val="18"/>
          <w:szCs w:val="18"/>
          <w:shd w:val="clear" w:color="auto" w:fill="FFFFFF"/>
          <w:lang w:val="fr-FR"/>
        </w:rPr>
      </w:pPr>
    </w:p>
    <w:p w14:paraId="5DEDEBE4" w14:textId="361A6A8C" w:rsidR="00927D01" w:rsidRPr="003B7522" w:rsidRDefault="003B7522" w:rsidP="003B7522">
      <w:pPr>
        <w:spacing w:line="276" w:lineRule="auto"/>
        <w:jc w:val="both"/>
        <w:rPr>
          <w:rFonts w:ascii="Mazda Type" w:hAnsi="Mazda Type"/>
          <w:bCs/>
          <w:sz w:val="18"/>
          <w:szCs w:val="18"/>
          <w:shd w:val="clear" w:color="auto" w:fill="FFFFFF"/>
          <w:lang w:val="fr-FR"/>
        </w:rPr>
      </w:pPr>
      <w:r w:rsidRPr="003B7522">
        <w:rPr>
          <w:rFonts w:ascii="Mazda Type" w:hAnsi="Mazda Type"/>
          <w:bCs/>
          <w:i/>
          <w:sz w:val="18"/>
          <w:szCs w:val="18"/>
          <w:shd w:val="clear" w:color="auto" w:fill="FFFFFF"/>
          <w:lang w:val="fr-FR"/>
        </w:rPr>
        <w:t xml:space="preserve">« À la faveur de cet accord, le nombre de partenaires de FCA Bank en Europe augmente pour accueillir une entreprise prospère et en pleine expansion : une nouvelle étape vers l’objectif de nous ériger en référence dans le secteur de l’automobile et de la mobilité » </w:t>
      </w:r>
      <w:r w:rsidRPr="003B7522">
        <w:rPr>
          <w:rFonts w:ascii="Mazda Type" w:hAnsi="Mazda Type"/>
          <w:bCs/>
          <w:iCs/>
          <w:sz w:val="18"/>
          <w:szCs w:val="18"/>
          <w:shd w:val="clear" w:color="auto" w:fill="FFFFFF"/>
          <w:lang w:val="fr-FR"/>
        </w:rPr>
        <w:t>a ajouté</w:t>
      </w:r>
      <w:r w:rsidRPr="003B7522">
        <w:rPr>
          <w:rFonts w:ascii="Mazda Type" w:hAnsi="Mazda Type"/>
          <w:bCs/>
          <w:i/>
          <w:sz w:val="18"/>
          <w:szCs w:val="18"/>
          <w:shd w:val="clear" w:color="auto" w:fill="FFFFFF"/>
          <w:lang w:val="fr-FR"/>
        </w:rPr>
        <w:t xml:space="preserve"> </w:t>
      </w:r>
      <w:r w:rsidRPr="003B7522">
        <w:rPr>
          <w:rFonts w:ascii="Mazda Type" w:hAnsi="Mazda Type"/>
          <w:b/>
          <w:bCs/>
          <w:sz w:val="18"/>
          <w:szCs w:val="18"/>
          <w:shd w:val="clear" w:color="auto" w:fill="FFFFFF"/>
          <w:lang w:val="fr-FR"/>
        </w:rPr>
        <w:t xml:space="preserve">Giacomo </w:t>
      </w:r>
      <w:proofErr w:type="spellStart"/>
      <w:r w:rsidRPr="003B7522">
        <w:rPr>
          <w:rFonts w:ascii="Mazda Type" w:hAnsi="Mazda Type"/>
          <w:b/>
          <w:bCs/>
          <w:sz w:val="18"/>
          <w:szCs w:val="18"/>
          <w:shd w:val="clear" w:color="auto" w:fill="FFFFFF"/>
          <w:lang w:val="fr-FR"/>
        </w:rPr>
        <w:t>Carelli</w:t>
      </w:r>
      <w:proofErr w:type="spellEnd"/>
      <w:r w:rsidRPr="003B7522">
        <w:rPr>
          <w:rFonts w:ascii="Mazda Type" w:hAnsi="Mazda Type"/>
          <w:bCs/>
          <w:sz w:val="18"/>
          <w:szCs w:val="18"/>
          <w:shd w:val="clear" w:color="auto" w:fill="FFFFFF"/>
          <w:lang w:val="fr-FR"/>
        </w:rPr>
        <w:t xml:space="preserve">, CEO et General Manager de FCA Bank </w:t>
      </w:r>
      <w:proofErr w:type="spellStart"/>
      <w:r w:rsidRPr="003B7522">
        <w:rPr>
          <w:rFonts w:ascii="Mazda Type" w:hAnsi="Mazda Type"/>
          <w:bCs/>
          <w:sz w:val="18"/>
          <w:szCs w:val="18"/>
          <w:shd w:val="clear" w:color="auto" w:fill="FFFFFF"/>
          <w:lang w:val="fr-FR"/>
        </w:rPr>
        <w:t>S.p.A</w:t>
      </w:r>
      <w:proofErr w:type="spellEnd"/>
      <w:r w:rsidRPr="003B7522">
        <w:rPr>
          <w:rFonts w:ascii="Mazda Type" w:hAnsi="Mazda Type"/>
          <w:bCs/>
          <w:sz w:val="18"/>
          <w:szCs w:val="18"/>
          <w:shd w:val="clear" w:color="auto" w:fill="FFFFFF"/>
          <w:lang w:val="fr-FR"/>
        </w:rPr>
        <w:t>.</w:t>
      </w:r>
    </w:p>
    <w:p w14:paraId="0B7F63F8" w14:textId="77777777" w:rsidR="00927D01" w:rsidRPr="003B7522" w:rsidRDefault="00927D01" w:rsidP="00927D01">
      <w:pPr>
        <w:spacing w:line="276" w:lineRule="auto"/>
        <w:jc w:val="both"/>
        <w:rPr>
          <w:bCs/>
          <w:sz w:val="20"/>
          <w:szCs w:val="20"/>
          <w:shd w:val="clear" w:color="auto" w:fill="FFFFFF"/>
          <w:lang w:val="fr-FR"/>
        </w:rPr>
      </w:pPr>
    </w:p>
    <w:p w14:paraId="312AE847" w14:textId="77777777" w:rsidR="00927D01" w:rsidRPr="003B7522" w:rsidRDefault="00927D01" w:rsidP="00927D01">
      <w:pPr>
        <w:shd w:val="clear" w:color="auto" w:fill="FFFFFF"/>
        <w:spacing w:line="276" w:lineRule="auto"/>
        <w:rPr>
          <w:bCs/>
          <w:iCs/>
          <w:sz w:val="20"/>
          <w:szCs w:val="20"/>
          <w:shd w:val="clear" w:color="auto" w:fill="FFFFFF"/>
          <w:lang w:val="fr-FR"/>
        </w:rPr>
      </w:pPr>
    </w:p>
    <w:p w14:paraId="561DB4B2" w14:textId="77777777" w:rsidR="00927D01" w:rsidRPr="003B7522" w:rsidRDefault="00927D01" w:rsidP="00927D01">
      <w:pPr>
        <w:shd w:val="clear" w:color="auto" w:fill="FFFFFF"/>
        <w:spacing w:line="276" w:lineRule="auto"/>
        <w:rPr>
          <w:bCs/>
          <w:iCs/>
          <w:sz w:val="20"/>
          <w:szCs w:val="20"/>
          <w:shd w:val="clear" w:color="auto" w:fill="FFFFFF"/>
          <w:lang w:val="fr-FR"/>
        </w:rPr>
      </w:pPr>
    </w:p>
    <w:p w14:paraId="4FFEB086" w14:textId="77777777" w:rsidR="002E6E72" w:rsidRPr="002E6E72" w:rsidRDefault="002E6E72" w:rsidP="002E6E72">
      <w:pPr>
        <w:shd w:val="clear" w:color="auto" w:fill="FFFFFF"/>
        <w:spacing w:line="276" w:lineRule="auto"/>
        <w:rPr>
          <w:rFonts w:ascii="Mazda Type" w:eastAsia="Arial" w:hAnsi="Mazda Type"/>
          <w:b/>
          <w:i/>
          <w:color w:val="5B6770"/>
          <w:sz w:val="16"/>
          <w:szCs w:val="16"/>
          <w:lang w:val="fr-FR" w:eastAsia="it-IT"/>
        </w:rPr>
      </w:pPr>
      <w:r w:rsidRPr="002E6E72">
        <w:rPr>
          <w:rFonts w:ascii="Mazda Type" w:hAnsi="Mazda Type"/>
          <w:b/>
          <w:i/>
          <w:color w:val="5B6770"/>
          <w:sz w:val="16"/>
          <w:szCs w:val="16"/>
          <w:lang w:val="fr-FR"/>
        </w:rPr>
        <w:t>FCA Bank</w:t>
      </w:r>
    </w:p>
    <w:p w14:paraId="78C6F3F2" w14:textId="77777777" w:rsidR="002E6E72" w:rsidRPr="002E6E72" w:rsidRDefault="002E6E72" w:rsidP="002E6E72">
      <w:pPr>
        <w:shd w:val="clear" w:color="auto" w:fill="FFFFFF"/>
        <w:spacing w:line="276" w:lineRule="auto"/>
        <w:jc w:val="both"/>
        <w:rPr>
          <w:rFonts w:ascii="Mazda Type" w:hAnsi="Mazda Type"/>
          <w:i/>
          <w:color w:val="5B6770"/>
          <w:sz w:val="16"/>
          <w:szCs w:val="16"/>
          <w:lang w:val="fr-FR"/>
        </w:rPr>
      </w:pPr>
      <w:r w:rsidRPr="002E6E72">
        <w:rPr>
          <w:rFonts w:ascii="Mazda Type" w:hAnsi="Mazda Type"/>
          <w:i/>
          <w:color w:val="5B6770"/>
          <w:sz w:val="16"/>
          <w:szCs w:val="16"/>
          <w:lang w:val="fr-FR"/>
        </w:rPr>
        <w:t xml:space="preserve">FCA Bank </w:t>
      </w:r>
      <w:proofErr w:type="spellStart"/>
      <w:r w:rsidRPr="002E6E72">
        <w:rPr>
          <w:rFonts w:ascii="Mazda Type" w:hAnsi="Mazda Type"/>
          <w:i/>
          <w:color w:val="5B6770"/>
          <w:sz w:val="16"/>
          <w:szCs w:val="16"/>
          <w:lang w:val="fr-FR"/>
        </w:rPr>
        <w:t>S.p.A</w:t>
      </w:r>
      <w:proofErr w:type="spellEnd"/>
      <w:r w:rsidRPr="002E6E72">
        <w:rPr>
          <w:rFonts w:ascii="Mazda Type" w:hAnsi="Mazda Type"/>
          <w:i/>
          <w:color w:val="5B6770"/>
          <w:sz w:val="16"/>
          <w:szCs w:val="16"/>
          <w:lang w:val="fr-FR"/>
        </w:rPr>
        <w:t xml:space="preserve">. est une banque principalement active dans le secteur du financement automobile et de la mobilité. FCA Bank </w:t>
      </w:r>
      <w:proofErr w:type="spellStart"/>
      <w:r w:rsidRPr="002E6E72">
        <w:rPr>
          <w:rFonts w:ascii="Mazda Type" w:hAnsi="Mazda Type"/>
          <w:i/>
          <w:color w:val="5B6770"/>
          <w:sz w:val="16"/>
          <w:szCs w:val="16"/>
          <w:lang w:val="fr-FR"/>
        </w:rPr>
        <w:t>S.p.A</w:t>
      </w:r>
      <w:proofErr w:type="spellEnd"/>
      <w:r w:rsidRPr="002E6E72">
        <w:rPr>
          <w:rFonts w:ascii="Mazda Type" w:hAnsi="Mazda Type"/>
          <w:i/>
          <w:color w:val="5B6770"/>
          <w:sz w:val="16"/>
          <w:szCs w:val="16"/>
          <w:lang w:val="fr-FR"/>
        </w:rPr>
        <w:t xml:space="preserve">. fournit des produits financiers pour soutenir les ventes de marques automobiles prestigieuses en Italie et en Europe. Les programmes de crédit, de leasing, de location et de financement de la mobilité fournis par FCA Bank </w:t>
      </w:r>
      <w:proofErr w:type="spellStart"/>
      <w:r w:rsidRPr="002E6E72">
        <w:rPr>
          <w:rFonts w:ascii="Mazda Type" w:hAnsi="Mazda Type"/>
          <w:i/>
          <w:color w:val="5B6770"/>
          <w:sz w:val="16"/>
          <w:szCs w:val="16"/>
          <w:lang w:val="fr-FR"/>
        </w:rPr>
        <w:t>S.p.A</w:t>
      </w:r>
      <w:proofErr w:type="spellEnd"/>
      <w:r w:rsidRPr="002E6E72">
        <w:rPr>
          <w:rFonts w:ascii="Mazda Type" w:hAnsi="Mazda Type"/>
          <w:i/>
          <w:color w:val="5B6770"/>
          <w:sz w:val="16"/>
          <w:szCs w:val="16"/>
          <w:lang w:val="fr-FR"/>
        </w:rPr>
        <w:t xml:space="preserve">. sont spécifiquement conçus pour les réseaux de vente, les clients privés et les flottes d’entreprise. FCA Bank </w:t>
      </w:r>
      <w:proofErr w:type="spellStart"/>
      <w:r w:rsidRPr="002E6E72">
        <w:rPr>
          <w:rFonts w:ascii="Mazda Type" w:hAnsi="Mazda Type"/>
          <w:i/>
          <w:color w:val="5B6770"/>
          <w:sz w:val="16"/>
          <w:szCs w:val="16"/>
          <w:lang w:val="fr-FR"/>
        </w:rPr>
        <w:t>S.p.A</w:t>
      </w:r>
      <w:proofErr w:type="spellEnd"/>
      <w:r w:rsidRPr="002E6E72">
        <w:rPr>
          <w:rFonts w:ascii="Mazda Type" w:hAnsi="Mazda Type"/>
          <w:i/>
          <w:color w:val="5B6770"/>
          <w:sz w:val="16"/>
          <w:szCs w:val="16"/>
          <w:lang w:val="fr-FR"/>
        </w:rPr>
        <w:t>. est présente dans 17 pays européens et au Maroc, soit directement, soit par l’intermédiaire d’agences. Au 31 décembre 2021, FCA Bank gérait un portefeuille de prêts et de leasing d’environ 24,8 milliards d’euros. Pour plus d’informations :</w:t>
      </w:r>
    </w:p>
    <w:p w14:paraId="03898101" w14:textId="77777777" w:rsidR="002E6E72" w:rsidRPr="002E6E72" w:rsidRDefault="002E6E72" w:rsidP="002E6E72">
      <w:pPr>
        <w:shd w:val="clear" w:color="auto" w:fill="FFFFFF"/>
        <w:spacing w:line="276" w:lineRule="auto"/>
        <w:jc w:val="both"/>
        <w:rPr>
          <w:rFonts w:ascii="Mazda Type" w:hAnsi="Mazda Type"/>
          <w:i/>
          <w:color w:val="595959" w:themeColor="text1" w:themeTint="A6"/>
          <w:sz w:val="16"/>
          <w:szCs w:val="16"/>
          <w:lang w:val="fr-FR"/>
        </w:rPr>
      </w:pPr>
      <w:hyperlink r:id="rId7" w:history="1">
        <w:r w:rsidRPr="002E6E72">
          <w:rPr>
            <w:rStyle w:val="Hyperlink"/>
            <w:rFonts w:ascii="Mazda Type" w:hAnsi="Mazda Type"/>
            <w:i/>
            <w:sz w:val="16"/>
            <w:szCs w:val="16"/>
            <w:lang w:val="fr-FR"/>
          </w:rPr>
          <w:t>www.fcabankgroup.com</w:t>
        </w:r>
      </w:hyperlink>
      <w:r w:rsidRPr="002E6E72">
        <w:rPr>
          <w:rFonts w:ascii="Mazda Type" w:hAnsi="Mazda Type"/>
          <w:i/>
          <w:color w:val="595959" w:themeColor="text1" w:themeTint="A6"/>
          <w:sz w:val="16"/>
          <w:szCs w:val="16"/>
          <w:lang w:val="fr-FR"/>
        </w:rPr>
        <w:t xml:space="preserve"> </w:t>
      </w:r>
    </w:p>
    <w:p w14:paraId="5A4FD9F0" w14:textId="7D235848" w:rsidR="00927D01" w:rsidRDefault="00927D01" w:rsidP="00927D01">
      <w:pPr>
        <w:shd w:val="clear" w:color="auto" w:fill="FFFFFF"/>
        <w:spacing w:line="276" w:lineRule="auto"/>
        <w:jc w:val="both"/>
        <w:rPr>
          <w:i/>
          <w:color w:val="595959" w:themeColor="text1" w:themeTint="A6"/>
          <w:sz w:val="16"/>
          <w:lang w:val="nl-NL"/>
        </w:rPr>
      </w:pPr>
    </w:p>
    <w:p w14:paraId="5BC1C6F7" w14:textId="700AD111" w:rsidR="00203757" w:rsidRDefault="00203757" w:rsidP="00927D01">
      <w:pPr>
        <w:shd w:val="clear" w:color="auto" w:fill="FFFFFF"/>
        <w:spacing w:line="276" w:lineRule="auto"/>
        <w:jc w:val="both"/>
        <w:rPr>
          <w:i/>
          <w:color w:val="595959" w:themeColor="text1" w:themeTint="A6"/>
          <w:sz w:val="16"/>
          <w:szCs w:val="16"/>
          <w:lang w:val="nl-NL"/>
        </w:rPr>
      </w:pPr>
    </w:p>
    <w:p w14:paraId="6A037BC6" w14:textId="77777777" w:rsidR="002E6E72" w:rsidRPr="00614F97" w:rsidRDefault="002E6E72" w:rsidP="00927D01">
      <w:pPr>
        <w:shd w:val="clear" w:color="auto" w:fill="FFFFFF"/>
        <w:spacing w:line="276" w:lineRule="auto"/>
        <w:jc w:val="both"/>
        <w:rPr>
          <w:i/>
          <w:color w:val="595959" w:themeColor="text1" w:themeTint="A6"/>
          <w:sz w:val="16"/>
          <w:szCs w:val="16"/>
          <w:lang w:val="nl-NL"/>
        </w:rPr>
      </w:pPr>
    </w:p>
    <w:p w14:paraId="62215825" w14:textId="77777777" w:rsidR="00354A2E" w:rsidRPr="00354A2E" w:rsidRDefault="00354A2E" w:rsidP="00354A2E">
      <w:pPr>
        <w:rPr>
          <w:b/>
          <w:szCs w:val="16"/>
          <w:lang w:val="en-US"/>
        </w:rPr>
      </w:pPr>
      <w:r w:rsidRPr="00354A2E">
        <w:rPr>
          <w:b/>
          <w:szCs w:val="16"/>
          <w:lang w:val="en-US"/>
        </w:rPr>
        <w:t>Mazda Motor Belux – Communication</w:t>
      </w:r>
    </w:p>
    <w:p w14:paraId="343F5CD5" w14:textId="77777777" w:rsidR="00354A2E" w:rsidRPr="00354A2E" w:rsidRDefault="00354A2E" w:rsidP="00354A2E">
      <w:pPr>
        <w:rPr>
          <w:lang w:val="en-US"/>
        </w:rPr>
      </w:pPr>
      <w:r w:rsidRPr="00354A2E">
        <w:rPr>
          <w:lang w:val="en-US"/>
        </w:rPr>
        <w:t xml:space="preserve">Peter Gemoets – </w:t>
      </w:r>
      <w:hyperlink r:id="rId8" w:history="1">
        <w:r w:rsidRPr="00203757">
          <w:rPr>
            <w:rStyle w:val="Hyperlink"/>
            <w:color w:val="auto"/>
            <w:u w:val="none"/>
            <w:lang w:val="en-US"/>
          </w:rPr>
          <w:t>gemoetsp@mazdaeur.com</w:t>
        </w:r>
      </w:hyperlink>
    </w:p>
    <w:p w14:paraId="7DD9259A" w14:textId="77777777" w:rsidR="00354A2E" w:rsidRPr="00354A2E" w:rsidRDefault="00354A2E" w:rsidP="00354A2E">
      <w:r w:rsidRPr="00354A2E">
        <w:t>Ben Seys – bseys@mazdaeur.com</w:t>
      </w:r>
    </w:p>
    <w:p w14:paraId="0E847710" w14:textId="77777777" w:rsidR="00354A2E" w:rsidRPr="00AF2C0B" w:rsidRDefault="00354A2E" w:rsidP="00354A2E">
      <w:pPr>
        <w:adjustRightInd w:val="0"/>
        <w:spacing w:line="260" w:lineRule="exact"/>
        <w:jc w:val="both"/>
        <w:rPr>
          <w:rFonts w:ascii="Mazda Type" w:hAnsi="Mazda Type"/>
          <w:kern w:val="2"/>
          <w:sz w:val="18"/>
          <w:szCs w:val="18"/>
          <w:lang w:val="nl-NL"/>
        </w:rPr>
      </w:pPr>
    </w:p>
    <w:p w14:paraId="32A1008F" w14:textId="77777777" w:rsidR="00354A2E" w:rsidRPr="00354A2E" w:rsidRDefault="00354A2E" w:rsidP="00354A2E">
      <w:pPr>
        <w:rPr>
          <w:b/>
          <w:color w:val="5B6770"/>
          <w:szCs w:val="16"/>
          <w:lang w:val="nl-NL"/>
        </w:rPr>
      </w:pPr>
      <w:r w:rsidRPr="00354A2E">
        <w:rPr>
          <w:b/>
          <w:color w:val="5B6770"/>
          <w:szCs w:val="16"/>
          <w:lang w:val="nl-NL"/>
        </w:rPr>
        <w:t xml:space="preserve">FCA Bank Belgium – Communication </w:t>
      </w:r>
    </w:p>
    <w:p w14:paraId="659F4F21" w14:textId="77777777" w:rsidR="00354A2E" w:rsidRPr="00354A2E" w:rsidRDefault="00354A2E" w:rsidP="00354A2E">
      <w:pPr>
        <w:rPr>
          <w:color w:val="000000"/>
          <w:lang w:val="nl-NL"/>
        </w:rPr>
      </w:pPr>
      <w:r w:rsidRPr="00354A2E">
        <w:rPr>
          <w:color w:val="000000"/>
          <w:lang w:val="nl-NL"/>
        </w:rPr>
        <w:t xml:space="preserve">Alessandro </w:t>
      </w:r>
      <w:proofErr w:type="spellStart"/>
      <w:r w:rsidRPr="00354A2E">
        <w:rPr>
          <w:color w:val="000000"/>
          <w:lang w:val="nl-NL"/>
        </w:rPr>
        <w:t>Maderna</w:t>
      </w:r>
      <w:proofErr w:type="spellEnd"/>
      <w:r w:rsidRPr="00354A2E">
        <w:rPr>
          <w:color w:val="000000"/>
          <w:lang w:val="nl-NL"/>
        </w:rPr>
        <w:t xml:space="preserve"> – alessandro.maderna@stellantis.com</w:t>
      </w:r>
    </w:p>
    <w:p w14:paraId="2BAB9562" w14:textId="466F2507" w:rsidR="00354A2E" w:rsidRPr="00203757" w:rsidRDefault="00354A2E" w:rsidP="00354A2E">
      <w:pPr>
        <w:rPr>
          <w:lang w:val="en-US"/>
        </w:rPr>
      </w:pPr>
      <w:r w:rsidRPr="00C62CAD">
        <w:rPr>
          <w:color w:val="000000"/>
          <w:lang w:val="en-US"/>
        </w:rPr>
        <w:t xml:space="preserve">Aline </w:t>
      </w:r>
      <w:proofErr w:type="spellStart"/>
      <w:r w:rsidRPr="00C62CAD">
        <w:rPr>
          <w:color w:val="000000"/>
          <w:lang w:val="en-US"/>
        </w:rPr>
        <w:t>Hasevoets</w:t>
      </w:r>
      <w:proofErr w:type="spellEnd"/>
      <w:r w:rsidRPr="00C62CAD">
        <w:rPr>
          <w:color w:val="000000"/>
          <w:lang w:val="en-US"/>
        </w:rPr>
        <w:t xml:space="preserve"> </w:t>
      </w:r>
      <w:r w:rsidRPr="00203757">
        <w:rPr>
          <w:lang w:val="en-US"/>
        </w:rPr>
        <w:t xml:space="preserve">- </w:t>
      </w:r>
      <w:hyperlink r:id="rId9" w:history="1">
        <w:r w:rsidR="00C62CAD" w:rsidRPr="00203757">
          <w:rPr>
            <w:rStyle w:val="Hyperlink"/>
            <w:color w:val="auto"/>
            <w:u w:val="none"/>
            <w:lang w:val="en-US"/>
          </w:rPr>
          <w:t>aline.hasevoets@stellantis.com</w:t>
        </w:r>
      </w:hyperlink>
    </w:p>
    <w:p w14:paraId="7EAF1257" w14:textId="5C2353ED" w:rsidR="00C62CAD" w:rsidRPr="00203757" w:rsidRDefault="00C62CAD" w:rsidP="00354A2E">
      <w:pPr>
        <w:rPr>
          <w:lang w:val="en-US"/>
        </w:rPr>
      </w:pPr>
    </w:p>
    <w:p w14:paraId="1F0FDE56" w14:textId="77777777" w:rsidR="00C62CAD" w:rsidRPr="00203757" w:rsidRDefault="00C62CAD" w:rsidP="00C62CAD">
      <w:pPr>
        <w:rPr>
          <w:rFonts w:eastAsia="Arial"/>
          <w:b/>
          <w:sz w:val="18"/>
          <w:szCs w:val="16"/>
          <w:lang w:val="en-US" w:eastAsia="it-IT"/>
        </w:rPr>
      </w:pPr>
      <w:r w:rsidRPr="00203757">
        <w:rPr>
          <w:b/>
          <w:szCs w:val="16"/>
          <w:lang w:val="en-US"/>
        </w:rPr>
        <w:t>LVTPR – PR agency</w:t>
      </w:r>
    </w:p>
    <w:p w14:paraId="3ED13EE4" w14:textId="77777777" w:rsidR="00C62CAD" w:rsidRDefault="00C62CAD" w:rsidP="00C62CAD">
      <w:pPr>
        <w:rPr>
          <w:b/>
          <w:color w:val="5B6770"/>
          <w:szCs w:val="16"/>
          <w:lang w:val="en-US"/>
        </w:rPr>
      </w:pPr>
      <w:r w:rsidRPr="00203757">
        <w:rPr>
          <w:lang w:val="en-US"/>
        </w:rPr>
        <w:t>Johan De Ost –</w:t>
      </w:r>
      <w:r w:rsidRPr="00203757">
        <w:rPr>
          <w:b/>
          <w:szCs w:val="16"/>
          <w:lang w:val="en-US"/>
        </w:rPr>
        <w:t xml:space="preserve"> </w:t>
      </w:r>
      <w:hyperlink r:id="rId10" w:history="1">
        <w:r w:rsidRPr="00203757">
          <w:rPr>
            <w:rStyle w:val="Hyperlink"/>
            <w:color w:val="auto"/>
            <w:u w:val="none"/>
            <w:lang w:val="en-US"/>
          </w:rPr>
          <w:t>johan.deost@lvtpr.com</w:t>
        </w:r>
      </w:hyperlink>
      <w:r>
        <w:rPr>
          <w:color w:val="000000"/>
          <w:lang w:val="en-US"/>
        </w:rPr>
        <w:t xml:space="preserve"> – 0032 496 71 82 04</w:t>
      </w:r>
    </w:p>
    <w:p w14:paraId="52579C17" w14:textId="77777777" w:rsidR="00C62CAD" w:rsidRPr="00C62CAD" w:rsidRDefault="00C62CAD" w:rsidP="00354A2E">
      <w:pPr>
        <w:rPr>
          <w:color w:val="000000"/>
          <w:lang w:val="en-US"/>
        </w:rPr>
      </w:pPr>
    </w:p>
    <w:p w14:paraId="2914266B" w14:textId="77777777" w:rsidR="00354A2E" w:rsidRPr="00C80CD1" w:rsidRDefault="00354A2E" w:rsidP="00354A2E">
      <w:pPr>
        <w:rPr>
          <w:color w:val="000000"/>
          <w:lang w:val="en-US"/>
        </w:rPr>
      </w:pPr>
    </w:p>
    <w:p w14:paraId="7CAFD4A1" w14:textId="77777777" w:rsidR="001C7BF7" w:rsidRPr="00C62CAD" w:rsidRDefault="001C7BF7" w:rsidP="001C7BF7">
      <w:pPr>
        <w:adjustRightInd w:val="0"/>
        <w:spacing w:after="240" w:line="260" w:lineRule="exact"/>
        <w:jc w:val="both"/>
        <w:rPr>
          <w:rFonts w:ascii="Mazda Type" w:hAnsi="Mazda Type"/>
          <w:kern w:val="2"/>
          <w:sz w:val="18"/>
          <w:szCs w:val="18"/>
          <w:lang w:val="en-US" w:eastAsia="ja-JP"/>
        </w:rPr>
      </w:pPr>
    </w:p>
    <w:p w14:paraId="007D12C9" w14:textId="77777777" w:rsidR="001C7BF7" w:rsidRPr="00C62CAD" w:rsidRDefault="001C7BF7" w:rsidP="001C7BF7">
      <w:pPr>
        <w:adjustRightInd w:val="0"/>
        <w:spacing w:after="240" w:line="260" w:lineRule="exact"/>
        <w:jc w:val="both"/>
        <w:rPr>
          <w:rFonts w:ascii="Mazda Type" w:hAnsi="Mazda Type"/>
          <w:kern w:val="2"/>
          <w:sz w:val="18"/>
          <w:szCs w:val="18"/>
          <w:lang w:val="en-US" w:eastAsia="ja-JP"/>
        </w:rPr>
      </w:pPr>
    </w:p>
    <w:p w14:paraId="59466AE1" w14:textId="77777777" w:rsidR="001C7BF7" w:rsidRPr="00C62CAD" w:rsidRDefault="001C7BF7" w:rsidP="001C7BF7">
      <w:pPr>
        <w:adjustRightInd w:val="0"/>
        <w:spacing w:after="240" w:line="260" w:lineRule="exact"/>
        <w:jc w:val="both"/>
        <w:rPr>
          <w:rFonts w:ascii="Mazda Type" w:hAnsi="Mazda Type"/>
          <w:kern w:val="2"/>
          <w:sz w:val="18"/>
          <w:szCs w:val="18"/>
          <w:lang w:val="en-US" w:eastAsia="ja-JP"/>
        </w:rPr>
      </w:pPr>
    </w:p>
    <w:p w14:paraId="7D7F2CFA" w14:textId="77777777" w:rsidR="001C7BF7" w:rsidRPr="00C62CAD" w:rsidRDefault="001C7BF7" w:rsidP="001C7BF7">
      <w:pPr>
        <w:adjustRightInd w:val="0"/>
        <w:spacing w:after="240" w:line="260" w:lineRule="exact"/>
        <w:jc w:val="both"/>
        <w:rPr>
          <w:rFonts w:ascii="Mazda Type" w:hAnsi="Mazda Type"/>
          <w:kern w:val="2"/>
          <w:sz w:val="18"/>
          <w:szCs w:val="18"/>
          <w:lang w:val="en-US" w:eastAsia="ja-JP"/>
        </w:rPr>
      </w:pPr>
    </w:p>
    <w:p w14:paraId="12ED6610" w14:textId="77777777" w:rsidR="001C7BF7" w:rsidRPr="00C62CAD" w:rsidRDefault="001C7BF7" w:rsidP="001C7BF7">
      <w:pPr>
        <w:adjustRightInd w:val="0"/>
        <w:spacing w:after="240" w:line="260" w:lineRule="exact"/>
        <w:jc w:val="both"/>
        <w:rPr>
          <w:rFonts w:ascii="Mazda Type" w:hAnsi="Mazda Type"/>
          <w:kern w:val="2"/>
          <w:sz w:val="18"/>
          <w:szCs w:val="18"/>
          <w:lang w:val="en-US" w:eastAsia="ja-JP"/>
        </w:rPr>
      </w:pPr>
    </w:p>
    <w:p w14:paraId="38713560" w14:textId="77777777" w:rsidR="001C7BF7" w:rsidRPr="00C62CAD" w:rsidRDefault="001C7BF7" w:rsidP="001C7BF7">
      <w:pPr>
        <w:adjustRightInd w:val="0"/>
        <w:spacing w:after="240" w:line="260" w:lineRule="exact"/>
        <w:jc w:val="both"/>
        <w:rPr>
          <w:rFonts w:ascii="Mazda Type" w:hAnsi="Mazda Type"/>
          <w:kern w:val="2"/>
          <w:sz w:val="18"/>
          <w:szCs w:val="18"/>
          <w:lang w:val="en-US" w:eastAsia="ja-JP"/>
        </w:rPr>
      </w:pPr>
    </w:p>
    <w:p w14:paraId="5D1A7C33" w14:textId="77777777" w:rsidR="00BB397D" w:rsidRPr="00C62CAD" w:rsidRDefault="00BB397D">
      <w:pPr>
        <w:rPr>
          <w:lang w:val="en-US"/>
        </w:rPr>
      </w:pPr>
    </w:p>
    <w:sectPr w:rsidR="00BB397D" w:rsidRPr="00C62CAD" w:rsidSect="00725614">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E60F" w14:textId="77777777" w:rsidR="004015D4" w:rsidRDefault="004015D4">
      <w:r>
        <w:separator/>
      </w:r>
    </w:p>
  </w:endnote>
  <w:endnote w:type="continuationSeparator" w:id="0">
    <w:p w14:paraId="27FCBE17" w14:textId="77777777" w:rsidR="004015D4" w:rsidRDefault="0040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B3FC" w14:textId="77777777" w:rsidR="00AF2C0B" w:rsidRDefault="00AF2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6854" w14:textId="77777777" w:rsidR="009811AB" w:rsidRDefault="001C7BF7">
    <w:pPr>
      <w:pStyle w:val="Footer"/>
    </w:pPr>
    <w:r>
      <w:rPr>
        <w:noProof/>
      </w:rPr>
      <mc:AlternateContent>
        <mc:Choice Requires="wpg">
          <w:drawing>
            <wp:anchor distT="0" distB="0" distL="114300" distR="114300" simplePos="0" relativeHeight="251661312" behindDoc="0" locked="0" layoutInCell="1" allowOverlap="1" wp14:anchorId="12A7DAA6" wp14:editId="4C7BDFA1">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605CCEEC" w14:textId="77777777" w:rsidR="009811AB" w:rsidRPr="0065460D" w:rsidRDefault="001C7BF7"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637B1B82" w14:textId="77777777" w:rsidR="009811AB" w:rsidRPr="001C7BF7" w:rsidRDefault="001C7BF7"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04DB3A06" w14:textId="77777777" w:rsidR="00EB77DB" w:rsidRPr="001C7BF7" w:rsidRDefault="002E6E72" w:rsidP="009811AB">
                            <w:pPr>
                              <w:spacing w:line="194" w:lineRule="exact"/>
                              <w:rPr>
                                <w:rFonts w:ascii="Mazda Type" w:hAnsi="Mazda Type"/>
                                <w:color w:val="636363"/>
                                <w:sz w:val="16"/>
                                <w:szCs w:val="16"/>
                              </w:rPr>
                            </w:pPr>
                            <w:hyperlink r:id="rId1" w:history="1">
                              <w:r w:rsidR="001C7BF7">
                                <w:rPr>
                                  <w:rStyle w:val="Hyperlink"/>
                                  <w:rFonts w:ascii="Mazda Type" w:hAnsi="Mazda Type"/>
                                  <w:color w:val="636363"/>
                                  <w:sz w:val="16"/>
                                </w:rPr>
                                <w:t>gemoetsp@mazdaeur.com</w:t>
                              </w:r>
                            </w:hyperlink>
                            <w:r w:rsidR="001C7BF7">
                              <w:rPr>
                                <w:rFonts w:ascii="Mazda Type" w:hAnsi="Mazda Type"/>
                                <w:color w:val="636363"/>
                                <w:sz w:val="16"/>
                              </w:rPr>
                              <w:t xml:space="preserve">, </w:t>
                            </w:r>
                            <w:hyperlink r:id="rId2" w:history="1">
                              <w:r w:rsidR="001C7BF7">
                                <w:rPr>
                                  <w:rStyle w:val="Hyperlink"/>
                                  <w:rFonts w:ascii="Mazda Type" w:hAnsi="Mazda Type"/>
                                  <w:color w:val="636363"/>
                                  <w:sz w:val="16"/>
                                </w:rPr>
                                <w:t>www.mazda-press.be</w:t>
                              </w:r>
                            </w:hyperlink>
                          </w:p>
                          <w:p w14:paraId="694DABF4" w14:textId="77777777" w:rsidR="009811AB" w:rsidRPr="001C7BF7" w:rsidRDefault="002E6E72"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12A7DAA6" id="グループ化 18" o:spid="_x0000_s1027" style="position:absolute;margin-left:-39.9pt;margin-top:-10.35pt;width:538.55pt;height:45.35pt;z-index:25166131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BVncGhMwMAAIoHAAAOAAAAAAAAAAAAAAAAAC4CAABkcnMvZTJvRG9jLnhtbFBLAQItABQA&#10;BgAIAAAAIQD6qjzD4QAAAAoBAAAPAAAAAAAAAAAAAAAAAI0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605CCEEC" w14:textId="77777777" w:rsidR="009811AB" w:rsidRPr="0065460D" w:rsidRDefault="001C7BF7"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637B1B82" w14:textId="77777777" w:rsidR="009811AB" w:rsidRPr="001C7BF7" w:rsidRDefault="001C7BF7"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04DB3A06" w14:textId="77777777" w:rsidR="00EB77DB" w:rsidRPr="001C7BF7" w:rsidRDefault="002E6E72" w:rsidP="009811AB">
                      <w:pPr>
                        <w:spacing w:line="194" w:lineRule="exact"/>
                        <w:rPr>
                          <w:rFonts w:ascii="Mazda Type" w:hAnsi="Mazda Type"/>
                          <w:color w:val="636363"/>
                          <w:sz w:val="16"/>
                          <w:szCs w:val="16"/>
                        </w:rPr>
                      </w:pPr>
                      <w:hyperlink r:id="rId3" w:history="1">
                        <w:r w:rsidR="001C7BF7">
                          <w:rPr>
                            <w:rStyle w:val="Hyperlink"/>
                            <w:rFonts w:ascii="Mazda Type" w:hAnsi="Mazda Type"/>
                            <w:color w:val="636363"/>
                            <w:sz w:val="16"/>
                          </w:rPr>
                          <w:t>gemoetsp@mazdaeur.com</w:t>
                        </w:r>
                      </w:hyperlink>
                      <w:r w:rsidR="001C7BF7">
                        <w:rPr>
                          <w:rFonts w:ascii="Mazda Type" w:hAnsi="Mazda Type"/>
                          <w:color w:val="636363"/>
                          <w:sz w:val="16"/>
                        </w:rPr>
                        <w:t xml:space="preserve">, </w:t>
                      </w:r>
                      <w:hyperlink r:id="rId4" w:history="1">
                        <w:r w:rsidR="001C7BF7">
                          <w:rPr>
                            <w:rStyle w:val="Hyperlink"/>
                            <w:rFonts w:ascii="Mazda Type" w:hAnsi="Mazda Type"/>
                            <w:color w:val="636363"/>
                            <w:sz w:val="16"/>
                          </w:rPr>
                          <w:t>www.mazda-press.be</w:t>
                        </w:r>
                      </w:hyperlink>
                    </w:p>
                    <w:p w14:paraId="694DABF4" w14:textId="77777777" w:rsidR="009811AB" w:rsidRPr="001C7BF7" w:rsidRDefault="002E6E72"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E36A" w14:textId="77777777" w:rsidR="00AF2C0B" w:rsidRDefault="00AF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DAC6" w14:textId="77777777" w:rsidR="004015D4" w:rsidRDefault="004015D4">
      <w:r>
        <w:separator/>
      </w:r>
    </w:p>
  </w:footnote>
  <w:footnote w:type="continuationSeparator" w:id="0">
    <w:p w14:paraId="44AADC79" w14:textId="77777777" w:rsidR="004015D4" w:rsidRDefault="0040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0FFE" w14:textId="77777777" w:rsidR="00AF2C0B" w:rsidRDefault="00AF2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0357" w14:textId="6B6427F0" w:rsidR="00972E15" w:rsidRPr="008914EE" w:rsidRDefault="001C7BF7"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0927CA5E" wp14:editId="568B3F2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1D1DB62B" w14:textId="77777777" w:rsidR="000237E6" w:rsidRPr="003A683F" w:rsidRDefault="001C7BF7"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7CA5E"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" filled="f" stroked="f" strokeweight=".5pt">
              <v:textbox>
                <w:txbxContent>
                  <w:p w14:paraId="1D1DB62B" w14:textId="77777777" w:rsidR="000237E6" w:rsidRPr="003A683F" w:rsidRDefault="001C7BF7"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0288" behindDoc="1" locked="0" layoutInCell="1" allowOverlap="1" wp14:anchorId="3703A90B" wp14:editId="2278E2F7">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D3F3" w14:textId="77777777" w:rsidR="00AF2C0B" w:rsidRDefault="00AF2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8CB3351"/>
    <w:multiLevelType w:val="hybridMultilevel"/>
    <w:tmpl w:val="CE78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F7"/>
    <w:rsid w:val="001C7BF7"/>
    <w:rsid w:val="00203757"/>
    <w:rsid w:val="00250396"/>
    <w:rsid w:val="002C06B5"/>
    <w:rsid w:val="002E6E72"/>
    <w:rsid w:val="00354A2E"/>
    <w:rsid w:val="003B7522"/>
    <w:rsid w:val="004015D4"/>
    <w:rsid w:val="005D136D"/>
    <w:rsid w:val="00613AF7"/>
    <w:rsid w:val="007A0205"/>
    <w:rsid w:val="008405D3"/>
    <w:rsid w:val="00892766"/>
    <w:rsid w:val="00927D01"/>
    <w:rsid w:val="0098352E"/>
    <w:rsid w:val="00AF2C0B"/>
    <w:rsid w:val="00BB397D"/>
    <w:rsid w:val="00C62CAD"/>
    <w:rsid w:val="00E125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A348"/>
  <w15:chartTrackingRefBased/>
  <w15:docId w15:val="{9B2EC61E-7DA3-4B25-9A0F-F22714E7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F7"/>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BF7"/>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C7BF7"/>
    <w:rPr>
      <w:sz w:val="24"/>
      <w:szCs w:val="24"/>
      <w:lang w:val="nl-BE"/>
    </w:rPr>
  </w:style>
  <w:style w:type="paragraph" w:styleId="Footer">
    <w:name w:val="footer"/>
    <w:basedOn w:val="Normal"/>
    <w:link w:val="FooterChar"/>
    <w:uiPriority w:val="99"/>
    <w:unhideWhenUsed/>
    <w:rsid w:val="001C7BF7"/>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C7BF7"/>
    <w:rPr>
      <w:sz w:val="24"/>
      <w:szCs w:val="24"/>
      <w:lang w:val="nl-BE"/>
    </w:rPr>
  </w:style>
  <w:style w:type="character" w:styleId="Hyperlink">
    <w:name w:val="Hyperlink"/>
    <w:basedOn w:val="DefaultParagraphFont"/>
    <w:uiPriority w:val="99"/>
    <w:unhideWhenUsed/>
    <w:rsid w:val="001C7BF7"/>
    <w:rPr>
      <w:color w:val="0563C1" w:themeColor="hyperlink"/>
      <w:u w:val="single"/>
    </w:rPr>
  </w:style>
  <w:style w:type="paragraph" w:styleId="ListParagraph">
    <w:name w:val="List Paragraph"/>
    <w:basedOn w:val="Normal"/>
    <w:uiPriority w:val="34"/>
    <w:qFormat/>
    <w:rsid w:val="001C7BF7"/>
    <w:pPr>
      <w:ind w:left="720"/>
      <w:contextualSpacing/>
    </w:pPr>
  </w:style>
  <w:style w:type="character" w:styleId="UnresolvedMention">
    <w:name w:val="Unresolved Mention"/>
    <w:basedOn w:val="DefaultParagraphFont"/>
    <w:uiPriority w:val="99"/>
    <w:semiHidden/>
    <w:unhideWhenUsed/>
    <w:rsid w:val="00C6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7303">
      <w:bodyDiv w:val="1"/>
      <w:marLeft w:val="0"/>
      <w:marRight w:val="0"/>
      <w:marTop w:val="0"/>
      <w:marBottom w:val="0"/>
      <w:divBdr>
        <w:top w:val="none" w:sz="0" w:space="0" w:color="auto"/>
        <w:left w:val="none" w:sz="0" w:space="0" w:color="auto"/>
        <w:bottom w:val="none" w:sz="0" w:space="0" w:color="auto"/>
        <w:right w:val="none" w:sz="0" w:space="0" w:color="auto"/>
      </w:divBdr>
    </w:div>
    <w:div w:id="382103684">
      <w:bodyDiv w:val="1"/>
      <w:marLeft w:val="0"/>
      <w:marRight w:val="0"/>
      <w:marTop w:val="0"/>
      <w:marBottom w:val="0"/>
      <w:divBdr>
        <w:top w:val="none" w:sz="0" w:space="0" w:color="auto"/>
        <w:left w:val="none" w:sz="0" w:space="0" w:color="auto"/>
        <w:bottom w:val="none" w:sz="0" w:space="0" w:color="auto"/>
        <w:right w:val="none" w:sz="0" w:space="0" w:color="auto"/>
      </w:divBdr>
    </w:div>
    <w:div w:id="514467433">
      <w:bodyDiv w:val="1"/>
      <w:marLeft w:val="0"/>
      <w:marRight w:val="0"/>
      <w:marTop w:val="0"/>
      <w:marBottom w:val="0"/>
      <w:divBdr>
        <w:top w:val="none" w:sz="0" w:space="0" w:color="auto"/>
        <w:left w:val="none" w:sz="0" w:space="0" w:color="auto"/>
        <w:bottom w:val="none" w:sz="0" w:space="0" w:color="auto"/>
        <w:right w:val="none" w:sz="0" w:space="0" w:color="auto"/>
      </w:divBdr>
    </w:div>
    <w:div w:id="741215822">
      <w:bodyDiv w:val="1"/>
      <w:marLeft w:val="0"/>
      <w:marRight w:val="0"/>
      <w:marTop w:val="0"/>
      <w:marBottom w:val="0"/>
      <w:divBdr>
        <w:top w:val="none" w:sz="0" w:space="0" w:color="auto"/>
        <w:left w:val="none" w:sz="0" w:space="0" w:color="auto"/>
        <w:bottom w:val="none" w:sz="0" w:space="0" w:color="auto"/>
        <w:right w:val="none" w:sz="0" w:space="0" w:color="auto"/>
      </w:divBdr>
    </w:div>
    <w:div w:id="1106581059">
      <w:bodyDiv w:val="1"/>
      <w:marLeft w:val="0"/>
      <w:marRight w:val="0"/>
      <w:marTop w:val="0"/>
      <w:marBottom w:val="0"/>
      <w:divBdr>
        <w:top w:val="none" w:sz="0" w:space="0" w:color="auto"/>
        <w:left w:val="none" w:sz="0" w:space="0" w:color="auto"/>
        <w:bottom w:val="none" w:sz="0" w:space="0" w:color="auto"/>
        <w:right w:val="none" w:sz="0" w:space="0" w:color="auto"/>
      </w:divBdr>
    </w:div>
    <w:div w:id="1691953566">
      <w:bodyDiv w:val="1"/>
      <w:marLeft w:val="0"/>
      <w:marRight w:val="0"/>
      <w:marTop w:val="0"/>
      <w:marBottom w:val="0"/>
      <w:divBdr>
        <w:top w:val="none" w:sz="0" w:space="0" w:color="auto"/>
        <w:left w:val="none" w:sz="0" w:space="0" w:color="auto"/>
        <w:bottom w:val="none" w:sz="0" w:space="0" w:color="auto"/>
        <w:right w:val="none" w:sz="0" w:space="0" w:color="auto"/>
      </w:divBdr>
    </w:div>
    <w:div w:id="174695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oetsp@mazdaeu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cabankgroup.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ohan.deost@lvtpr.com" TargetMode="External"/><Relationship Id="rId4" Type="http://schemas.openxmlformats.org/officeDocument/2006/relationships/webSettings" Target="webSettings.xml"/><Relationship Id="rId9" Type="http://schemas.openxmlformats.org/officeDocument/2006/relationships/hyperlink" Target="mailto:aline.hasevoets@stellanti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Hesemans</dc:creator>
  <cp:keywords/>
  <dc:description/>
  <cp:lastModifiedBy>Gemoets, Peter</cp:lastModifiedBy>
  <cp:revision>3</cp:revision>
  <dcterms:created xsi:type="dcterms:W3CDTF">2022-09-07T08:41:00Z</dcterms:created>
  <dcterms:modified xsi:type="dcterms:W3CDTF">2022-09-07T08:54:00Z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2022-07-05T09:41:00Z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81404dfe-5595-4997-8d5b-adf49cf1c07f</vt:lpwstr>
  </property>
  <property fmtid="{D5CDD505-2E9C-101B-9397-08002B2CF9AE}" pid="8" name="MSIP_Label_8f759577-5ea0-4866-9528-c5abbb8a6af6_ContentBits">
    <vt:lpwstr>0</vt:lpwstr>
  </property>
</Properties>
</file>