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CF03" w14:textId="77777777" w:rsidR="00682081" w:rsidRDefault="00682081" w:rsidP="00682081">
      <w:pPr>
        <w:pStyle w:val="Subtitle"/>
      </w:pPr>
    </w:p>
    <w:p w14:paraId="4AAB98BB" w14:textId="77777777" w:rsidR="00682081" w:rsidRDefault="00682081" w:rsidP="00682081">
      <w:pPr>
        <w:pStyle w:val="Subtitle"/>
      </w:pPr>
    </w:p>
    <w:p w14:paraId="340F147A" w14:textId="77777777" w:rsidR="00682081" w:rsidRDefault="00682081" w:rsidP="00682081">
      <w:pPr>
        <w:pStyle w:val="Subtitle"/>
      </w:pPr>
      <w:r>
        <w:t>MAZDA MOTOR BELUX- COMMUNIQUE DE PRESSE</w:t>
      </w:r>
    </w:p>
    <w:p w14:paraId="41915E4B" w14:textId="77777777" w:rsidR="00682081" w:rsidRDefault="00682081" w:rsidP="00682081">
      <w:pPr>
        <w:pStyle w:val="Subtitle"/>
      </w:pPr>
    </w:p>
    <w:p w14:paraId="00DB3226" w14:textId="499463FC" w:rsidR="00862BE0" w:rsidRPr="00682081" w:rsidRDefault="00DC032D" w:rsidP="00E24D0A">
      <w:pPr>
        <w:pStyle w:val="Kop1"/>
        <w:rPr>
          <w:spacing w:val="20"/>
        </w:rPr>
      </w:pPr>
      <w:r>
        <w:t xml:space="preserve">De Séville aux ateliers européens : les duos parrainés par Mazda commencent leurs programmes Homo Faber Fellowship </w:t>
      </w:r>
      <w:r>
        <w:br/>
      </w:r>
    </w:p>
    <w:p w14:paraId="7E257124" w14:textId="7DA0AB97" w:rsidR="00DC032D" w:rsidRPr="00DC032D" w:rsidRDefault="00DC032D" w:rsidP="00DC032D">
      <w:pPr>
        <w:pStyle w:val="Kop2"/>
      </w:pPr>
      <w:r>
        <w:t xml:space="preserve">Les deux duos soutenus par Mazda - le maître du plissage textile </w:t>
      </w:r>
      <w:proofErr w:type="spellStart"/>
      <w:r>
        <w:t>Harumi</w:t>
      </w:r>
      <w:proofErr w:type="spellEnd"/>
      <w:r>
        <w:t xml:space="preserve"> </w:t>
      </w:r>
      <w:proofErr w:type="spellStart"/>
      <w:r>
        <w:t>Sugiura</w:t>
      </w:r>
      <w:proofErr w:type="spellEnd"/>
      <w:r>
        <w:t xml:space="preserve"> et l’artiste Marcella </w:t>
      </w:r>
      <w:proofErr w:type="spellStart"/>
      <w:r>
        <w:t>Giannini</w:t>
      </w:r>
      <w:proofErr w:type="spellEnd"/>
      <w:r>
        <w:t xml:space="preserve">, et la sculptrice japonaise de papier </w:t>
      </w:r>
      <w:proofErr w:type="spellStart"/>
      <w:r>
        <w:t>Kuniko</w:t>
      </w:r>
      <w:proofErr w:type="spellEnd"/>
      <w:r>
        <w:t xml:space="preserve"> Maeda et </w:t>
      </w:r>
      <w:proofErr w:type="spellStart"/>
      <w:r>
        <w:t>Momoka</w:t>
      </w:r>
      <w:proofErr w:type="spellEnd"/>
      <w:r>
        <w:t xml:space="preserve"> </w:t>
      </w:r>
      <w:proofErr w:type="spellStart"/>
      <w:r>
        <w:t>Ienaga</w:t>
      </w:r>
      <w:proofErr w:type="spellEnd"/>
      <w:r>
        <w:t xml:space="preserve">, spécialiste de la broderie </w:t>
      </w:r>
      <w:proofErr w:type="spellStart"/>
      <w:r>
        <w:t>Kaga</w:t>
      </w:r>
      <w:proofErr w:type="spellEnd"/>
      <w:r>
        <w:t xml:space="preserve"> - rejoignent 21 autres duos dans la troisième édition de ce programme.</w:t>
      </w:r>
    </w:p>
    <w:p w14:paraId="7D726C6F" w14:textId="77777777" w:rsidR="00DC032D" w:rsidRPr="00DC032D" w:rsidRDefault="00DC032D" w:rsidP="00DC032D">
      <w:pPr>
        <w:pStyle w:val="Kop2"/>
      </w:pPr>
      <w:r>
        <w:t>Il débute par une master class d’un mois à Séville, en Espagne, suivie de six mois de cocréation dans des ateliers aux quatre coins de l’Europe, et se conclura par une exposition en avril 2026</w:t>
      </w:r>
    </w:p>
    <w:p w14:paraId="29B6CFFE" w14:textId="3BA7AFF4" w:rsidR="00DC032D" w:rsidRPr="00DC032D" w:rsidRDefault="00DC032D" w:rsidP="00DC032D">
      <w:pPr>
        <w:pStyle w:val="Kop2"/>
      </w:pPr>
      <w:r>
        <w:t>En tant que sponsor national pour le Japon, le partenariat de Mazda avec la Fondation Michelangelo souligne l’engagement de la marque en faveur de l’artisanat et de l’héritage culturel</w:t>
      </w:r>
    </w:p>
    <w:p w14:paraId="00A7BFD2" w14:textId="77777777" w:rsidR="009A53FA" w:rsidRPr="003F572F" w:rsidRDefault="009A53FA" w:rsidP="001B427E">
      <w:pPr>
        <w:adjustRightInd w:val="0"/>
        <w:spacing w:after="240" w:line="260" w:lineRule="exact"/>
        <w:jc w:val="both"/>
        <w:rPr>
          <w:b/>
          <w:szCs w:val="20"/>
          <w:lang w:val="fr-FR"/>
        </w:rPr>
      </w:pPr>
    </w:p>
    <w:p w14:paraId="0FA0EF2E" w14:textId="6A0B27AC" w:rsidR="00DC032D" w:rsidRPr="00DC032D" w:rsidRDefault="00DC032D" w:rsidP="65D2AC86">
      <w:pPr>
        <w:adjustRightInd w:val="0"/>
        <w:spacing w:line="260" w:lineRule="atLeast"/>
        <w:jc w:val="both"/>
        <w:rPr>
          <w:kern w:val="2"/>
        </w:rPr>
      </w:pPr>
      <w:r>
        <w:rPr>
          <w:b/>
        </w:rPr>
        <w:t xml:space="preserve">Willebroek, le </w:t>
      </w:r>
      <w:r w:rsidR="002E621F">
        <w:rPr>
          <w:b/>
        </w:rPr>
        <w:t>3</w:t>
      </w:r>
      <w:r>
        <w:rPr>
          <w:b/>
        </w:rPr>
        <w:t xml:space="preserve"> septembre 2025. </w:t>
      </w:r>
      <w:r>
        <w:t xml:space="preserve">La troisième édition du programme de Homo Faber </w:t>
      </w:r>
      <w:proofErr w:type="spellStart"/>
      <w:r>
        <w:t>Fellowship</w:t>
      </w:r>
      <w:proofErr w:type="spellEnd"/>
      <w:r>
        <w:t xml:space="preserve"> débute officiellement cette semaine à Séville, en Espagne. Elle accueille 23 duos maître-</w:t>
      </w:r>
      <w:proofErr w:type="spellStart"/>
      <w:r>
        <w:t>fellow</w:t>
      </w:r>
      <w:proofErr w:type="spellEnd"/>
      <w:r>
        <w:t xml:space="preserve"> représentant 19 nationalités de quatre continents. D’une durée de sept mois, le programme associe une formation certifiée à l’entrepreneuriat et à la création à six mois de cocréation immersive dans des ateliers d’artisans à travers l’Europe, pour aboutir à une exposition publique en avril 2026.</w:t>
      </w:r>
    </w:p>
    <w:p w14:paraId="2C047634" w14:textId="77777777" w:rsidR="00DC032D" w:rsidRPr="003F572F" w:rsidRDefault="00DC032D" w:rsidP="00DC032D">
      <w:pPr>
        <w:adjustRightInd w:val="0"/>
        <w:spacing w:line="260" w:lineRule="atLeast"/>
        <w:jc w:val="both"/>
        <w:rPr>
          <w:kern w:val="2"/>
          <w:szCs w:val="20"/>
          <w:lang w:val="fr-FR" w:eastAsia="ja-JP"/>
        </w:rPr>
      </w:pPr>
    </w:p>
    <w:p w14:paraId="42376F19" w14:textId="68E98BD0" w:rsidR="00DC032D" w:rsidRPr="00DC032D" w:rsidRDefault="00DC032D" w:rsidP="65D2AC86">
      <w:pPr>
        <w:adjustRightInd w:val="0"/>
        <w:spacing w:line="260" w:lineRule="atLeast"/>
        <w:jc w:val="both"/>
        <w:rPr>
          <w:kern w:val="2"/>
        </w:rPr>
      </w:pPr>
      <w:r>
        <w:t>Développée par la Fondation Michelangelo pour la créativité et l’artisanat, sise à Genève, et soutenue par des partenaires tels que Jaeger-</w:t>
      </w:r>
      <w:proofErr w:type="spellStart"/>
      <w:r>
        <w:t>LeCoultre</w:t>
      </w:r>
      <w:proofErr w:type="spellEnd"/>
      <w:r>
        <w:t xml:space="preserve"> et des partenaires universitaires, l’ESSEC Business </w:t>
      </w:r>
      <w:proofErr w:type="spellStart"/>
      <w:r>
        <w:t>School</w:t>
      </w:r>
      <w:proofErr w:type="spellEnd"/>
      <w:r>
        <w:t xml:space="preserve"> et Passa Ao </w:t>
      </w:r>
      <w:proofErr w:type="spellStart"/>
      <w:r>
        <w:t>Futuro</w:t>
      </w:r>
      <w:proofErr w:type="spellEnd"/>
      <w:r>
        <w:t xml:space="preserve">, le programme Homo Faber </w:t>
      </w:r>
      <w:proofErr w:type="spellStart"/>
      <w:r>
        <w:t>Fellowship</w:t>
      </w:r>
      <w:proofErr w:type="spellEnd"/>
      <w:r>
        <w:t xml:space="preserve"> est un prestigieux programme de mentorat qui associe des maîtres artisans à des talents émergents afin de sauvegarder et de réimaginer l’avenir de l’artisanat.</w:t>
      </w:r>
    </w:p>
    <w:p w14:paraId="63ADF37D" w14:textId="77777777" w:rsidR="00DC032D" w:rsidRPr="003F572F" w:rsidRDefault="00DC032D" w:rsidP="00DC032D">
      <w:pPr>
        <w:adjustRightInd w:val="0"/>
        <w:spacing w:line="260" w:lineRule="atLeast"/>
        <w:jc w:val="both"/>
        <w:rPr>
          <w:kern w:val="2"/>
          <w:szCs w:val="20"/>
          <w:lang w:val="fr-FR" w:eastAsia="ja-JP"/>
        </w:rPr>
      </w:pPr>
    </w:p>
    <w:p w14:paraId="2362E159" w14:textId="12E31B32" w:rsidR="00DC032D" w:rsidRPr="00DC032D" w:rsidRDefault="00DC032D" w:rsidP="65D2AC86">
      <w:pPr>
        <w:adjustRightInd w:val="0"/>
        <w:spacing w:line="260" w:lineRule="atLeast"/>
        <w:jc w:val="both"/>
        <w:rPr>
          <w:kern w:val="2"/>
        </w:rPr>
      </w:pPr>
      <w:r>
        <w:t>En tant que sponsor national pour le Japon, Mazda soutient deux des 23 duos créatifs participant à ce programme. Ce partenariat élargi s’appuie sur la participation des marques à l’exposition biennale Homo Faber de l’année dernière à Venise et reflète l’engagement de longue date de Mazda en faveur de l’artisanat et du patrimoine culturel. Il s’agit de compétences façonnées par le temps, transmises de génération en génération et affinées par la passion et le dévouement.</w:t>
      </w:r>
    </w:p>
    <w:p w14:paraId="236BCC21" w14:textId="77777777" w:rsidR="00DC032D" w:rsidRPr="003F572F" w:rsidRDefault="00DC032D" w:rsidP="00DC032D">
      <w:pPr>
        <w:adjustRightInd w:val="0"/>
        <w:spacing w:line="260" w:lineRule="atLeast"/>
        <w:jc w:val="both"/>
        <w:rPr>
          <w:kern w:val="2"/>
          <w:szCs w:val="20"/>
          <w:lang w:val="fr-FR" w:eastAsia="ja-JP"/>
        </w:rPr>
      </w:pPr>
    </w:p>
    <w:p w14:paraId="7982DBB0" w14:textId="0AA61B93" w:rsidR="00DC032D" w:rsidRPr="00DC032D" w:rsidRDefault="000F05C8" w:rsidP="65D2AC86">
      <w:pPr>
        <w:adjustRightInd w:val="0"/>
        <w:spacing w:line="260" w:lineRule="atLeast"/>
        <w:jc w:val="both"/>
        <w:rPr>
          <w:kern w:val="2"/>
        </w:rPr>
      </w:pPr>
      <w:r>
        <w:t xml:space="preserve">Les duos soutenus par Mazda réunissent le maître du plissage textile </w:t>
      </w:r>
      <w:proofErr w:type="spellStart"/>
      <w:r>
        <w:t>Harumi</w:t>
      </w:r>
      <w:proofErr w:type="spellEnd"/>
      <w:r>
        <w:t xml:space="preserve"> </w:t>
      </w:r>
      <w:proofErr w:type="spellStart"/>
      <w:r>
        <w:t>Sugiura</w:t>
      </w:r>
      <w:proofErr w:type="spellEnd"/>
      <w:r>
        <w:t xml:space="preserve">, qui collabore avec la boursière italo-colombienne Marcella </w:t>
      </w:r>
      <w:proofErr w:type="spellStart"/>
      <w:r>
        <w:t>Giannini</w:t>
      </w:r>
      <w:proofErr w:type="spellEnd"/>
      <w:r>
        <w:t xml:space="preserve"> lors d’une résidence à Marseille, et la sculptrice de papier japonaise </w:t>
      </w:r>
      <w:proofErr w:type="spellStart"/>
      <w:r>
        <w:t>Kuniko</w:t>
      </w:r>
      <w:proofErr w:type="spellEnd"/>
      <w:r>
        <w:t xml:space="preserve"> Maeda, qui assure le mentorat de la boursière </w:t>
      </w:r>
      <w:proofErr w:type="spellStart"/>
      <w:r>
        <w:t>Momoka</w:t>
      </w:r>
      <w:proofErr w:type="spellEnd"/>
      <w:r>
        <w:t xml:space="preserve"> </w:t>
      </w:r>
      <w:proofErr w:type="spellStart"/>
      <w:r>
        <w:t>Ienaga</w:t>
      </w:r>
      <w:proofErr w:type="spellEnd"/>
      <w:r>
        <w:t xml:space="preserve">, spécialiste de la broderie </w:t>
      </w:r>
      <w:proofErr w:type="spellStart"/>
      <w:r>
        <w:t>Kaga</w:t>
      </w:r>
      <w:proofErr w:type="spellEnd"/>
      <w:r>
        <w:t>, dans son atelier londonien. Ces deux tandems allient la maîtrise japonaise à la créativité européenne, incarnant ainsi la mission d’échange culturel et d’innovation du programme.</w:t>
      </w:r>
    </w:p>
    <w:p w14:paraId="2C32D6A4" w14:textId="77777777" w:rsidR="00DC032D" w:rsidRPr="003F572F" w:rsidRDefault="00DC032D" w:rsidP="00DC032D">
      <w:pPr>
        <w:adjustRightInd w:val="0"/>
        <w:spacing w:line="260" w:lineRule="atLeast"/>
        <w:jc w:val="both"/>
        <w:rPr>
          <w:kern w:val="2"/>
          <w:szCs w:val="20"/>
          <w:lang w:val="fr-FR" w:eastAsia="ja-JP"/>
        </w:rPr>
      </w:pPr>
    </w:p>
    <w:p w14:paraId="3561140A" w14:textId="7BA79366" w:rsidR="00DC032D" w:rsidRPr="00DC032D" w:rsidRDefault="00DC032D" w:rsidP="65D2AC86">
      <w:pPr>
        <w:adjustRightInd w:val="0"/>
        <w:spacing w:line="260" w:lineRule="atLeast"/>
        <w:jc w:val="both"/>
        <w:rPr>
          <w:kern w:val="2"/>
        </w:rPr>
      </w:pPr>
      <w:r>
        <w:t xml:space="preserve">L’Homo Faber </w:t>
      </w:r>
      <w:proofErr w:type="spellStart"/>
      <w:r>
        <w:t>Fellowship</w:t>
      </w:r>
      <w:proofErr w:type="spellEnd"/>
      <w:r>
        <w:t xml:space="preserve"> commence par une master class certifiée de quatre semaines organisée à l’Alcalde Marqués de </w:t>
      </w:r>
      <w:proofErr w:type="spellStart"/>
      <w:r>
        <w:t>Contadero</w:t>
      </w:r>
      <w:proofErr w:type="spellEnd"/>
      <w:r>
        <w:t xml:space="preserve"> </w:t>
      </w:r>
      <w:proofErr w:type="spellStart"/>
      <w:r>
        <w:t>Space</w:t>
      </w:r>
      <w:proofErr w:type="spellEnd"/>
      <w:r>
        <w:t xml:space="preserve"> dans le centre de Séville, développée par l’ESSEC Business </w:t>
      </w:r>
      <w:proofErr w:type="spellStart"/>
      <w:r>
        <w:t>School</w:t>
      </w:r>
      <w:proofErr w:type="spellEnd"/>
      <w:r>
        <w:t xml:space="preserve"> et Passa Ao </w:t>
      </w:r>
      <w:proofErr w:type="spellStart"/>
      <w:r>
        <w:t>Futuro</w:t>
      </w:r>
      <w:proofErr w:type="spellEnd"/>
      <w:r>
        <w:t xml:space="preserve">. Outre la formation commerciale et créative, le programme intègre une immersion </w:t>
      </w:r>
      <w:r>
        <w:lastRenderedPageBreak/>
        <w:t xml:space="preserve">culturelle par le biais de visites d’ateliers d’artisanat et de sites patrimoniaux de Séville, offrant aux participants une exposition directe à la riche tradition espagnole de la céramique, de la broderie et du travail des métaux. </w:t>
      </w:r>
    </w:p>
    <w:p w14:paraId="684AA1E4" w14:textId="77777777" w:rsidR="00DC032D" w:rsidRPr="003F572F" w:rsidRDefault="00DC032D" w:rsidP="00DC032D">
      <w:pPr>
        <w:spacing w:line="260" w:lineRule="atLeast"/>
        <w:jc w:val="both"/>
        <w:rPr>
          <w:kern w:val="2"/>
          <w:szCs w:val="20"/>
          <w:lang w:val="fr-FR" w:eastAsia="ja-JP"/>
        </w:rPr>
      </w:pPr>
    </w:p>
    <w:p w14:paraId="12319500" w14:textId="50A9FC3B" w:rsidR="00DC032D" w:rsidRPr="00DC032D" w:rsidRDefault="00DC032D" w:rsidP="65D2AC86">
      <w:pPr>
        <w:adjustRightInd w:val="0"/>
        <w:spacing w:line="260" w:lineRule="atLeast"/>
        <w:jc w:val="both"/>
        <w:rPr>
          <w:kern w:val="2"/>
        </w:rPr>
      </w:pPr>
      <w:r>
        <w:t xml:space="preserve">La master class se termine par un briefing créatif qui définit l’orientation du voyage de </w:t>
      </w:r>
      <w:proofErr w:type="spellStart"/>
      <w:r>
        <w:t>co-création</w:t>
      </w:r>
      <w:proofErr w:type="spellEnd"/>
      <w:r>
        <w:t xml:space="preserve"> de six mois de chaque duo dans des ateliers de maîtres artisans en France, en Irlande, en Norvège, en Pologne, au Portugal, en Espagne et au Royaume-Uni. Cette phase sera guidée par </w:t>
      </w:r>
      <w:proofErr w:type="spellStart"/>
      <w:r>
        <w:t>Giampiero</w:t>
      </w:r>
      <w:proofErr w:type="spellEnd"/>
      <w:r>
        <w:t xml:space="preserve"> </w:t>
      </w:r>
      <w:proofErr w:type="spellStart"/>
      <w:r>
        <w:t>Bodino</w:t>
      </w:r>
      <w:proofErr w:type="spellEnd"/>
      <w:r>
        <w:t xml:space="preserve">, artiste joaillier basé à Milan, directeur de sa maison éponyme et directeur artistique du programme Homo Faber </w:t>
      </w:r>
      <w:proofErr w:type="spellStart"/>
      <w:r>
        <w:t>Fellowship</w:t>
      </w:r>
      <w:proofErr w:type="spellEnd"/>
      <w:r>
        <w:t xml:space="preserve"> 2025-26, qui lui apporte plus de trois décennies d’artisanat de luxe et d’expertise en matière de design.</w:t>
      </w:r>
    </w:p>
    <w:p w14:paraId="132DED6E" w14:textId="77777777" w:rsidR="00DC032D" w:rsidRPr="003F572F" w:rsidRDefault="00DC032D" w:rsidP="00DC032D">
      <w:pPr>
        <w:adjustRightInd w:val="0"/>
        <w:spacing w:line="260" w:lineRule="atLeast"/>
        <w:jc w:val="both"/>
        <w:rPr>
          <w:kern w:val="2"/>
          <w:szCs w:val="20"/>
          <w:lang w:val="fr-FR" w:eastAsia="ja-JP"/>
        </w:rPr>
      </w:pPr>
    </w:p>
    <w:p w14:paraId="63FA52ED" w14:textId="2C16BC20" w:rsidR="00DC032D" w:rsidRPr="00DC032D" w:rsidRDefault="00DC032D" w:rsidP="65D2AC86">
      <w:pPr>
        <w:adjustRightInd w:val="0"/>
        <w:spacing w:line="260" w:lineRule="atLeast"/>
        <w:jc w:val="both"/>
        <w:rPr>
          <w:i/>
          <w:iCs/>
          <w:kern w:val="2"/>
        </w:rPr>
      </w:pPr>
      <w:r>
        <w:rPr>
          <w:i/>
        </w:rPr>
        <w:t xml:space="preserve">« Mazda pense que la beauté de l’artisanat réside dans son humanité - la compétence, l’émotion et le dévouement des personnes qui donnent vie aux matières. C’est la raison pour laquelle la marque se félicite de soutenir les artisans talentueux qui perpétuent cet esprit et inspirent les générations futures », a déclaré Katarina Loksa, responsable de la marque chez Mazda Motor Europe. </w:t>
      </w:r>
    </w:p>
    <w:p w14:paraId="154C3042" w14:textId="77777777" w:rsidR="00DC032D" w:rsidRPr="003F572F" w:rsidRDefault="00DC032D" w:rsidP="00DC032D">
      <w:pPr>
        <w:adjustRightInd w:val="0"/>
        <w:spacing w:line="260" w:lineRule="atLeast"/>
        <w:jc w:val="both"/>
        <w:rPr>
          <w:kern w:val="2"/>
          <w:szCs w:val="20"/>
          <w:lang w:val="fr-FR" w:eastAsia="ja-JP"/>
        </w:rPr>
      </w:pPr>
    </w:p>
    <w:p w14:paraId="26E40582" w14:textId="1B3D3F18" w:rsidR="00DC032D" w:rsidRPr="00DC032D" w:rsidRDefault="00DC032D" w:rsidP="65D2AC86">
      <w:pPr>
        <w:adjustRightInd w:val="0"/>
        <w:spacing w:line="260" w:lineRule="atLeast"/>
        <w:jc w:val="both"/>
        <w:rPr>
          <w:kern w:val="2"/>
        </w:rPr>
      </w:pPr>
      <w:r>
        <w:t xml:space="preserve">Au cours des prochains mois, les duos Mazda transposeront cet esprit dans des œuvres uniques qui mêlent la maîtrise japonaise à la créativité européenne. Leur voyage s’achèvera en avril 2026 par une exposition publique : une célébration de l’échange culturel et des valeurs durables qui définissent la philosophie de Mazda.  </w:t>
      </w:r>
    </w:p>
    <w:p w14:paraId="4E1360FB" w14:textId="14B4022E" w:rsidR="00DC032D" w:rsidRPr="003F572F" w:rsidRDefault="00DC032D" w:rsidP="009A53FA">
      <w:pPr>
        <w:adjustRightInd w:val="0"/>
        <w:spacing w:line="260" w:lineRule="atLeast"/>
        <w:jc w:val="both"/>
        <w:rPr>
          <w:bCs/>
          <w:szCs w:val="20"/>
          <w:lang w:val="fr-FR"/>
        </w:rPr>
      </w:pPr>
    </w:p>
    <w:p w14:paraId="5364D6DB" w14:textId="77777777" w:rsidR="066F9CEB" w:rsidRPr="003F572F" w:rsidRDefault="066F9CEB" w:rsidP="066F9CEB">
      <w:pPr>
        <w:spacing w:line="260" w:lineRule="exact"/>
        <w:rPr>
          <w:szCs w:val="20"/>
          <w:lang w:val="fr-FR"/>
        </w:rPr>
      </w:pPr>
    </w:p>
    <w:p w14:paraId="5E937F20" w14:textId="77777777" w:rsidR="00972E15" w:rsidRPr="00027FD3" w:rsidRDefault="004028B3" w:rsidP="00027FD3">
      <w:pPr>
        <w:adjustRightInd w:val="0"/>
        <w:spacing w:line="260" w:lineRule="exact"/>
        <w:jc w:val="center"/>
        <w:rPr>
          <w:szCs w:val="20"/>
        </w:rPr>
      </w:pPr>
      <w:r>
        <w:t>Fin</w:t>
      </w:r>
    </w:p>
    <w:sectPr w:rsidR="00972E15" w:rsidRPr="00027FD3" w:rsidSect="00682081">
      <w:headerReference w:type="even" r:id="rId11"/>
      <w:headerReference w:type="default" r:id="rId12"/>
      <w:footerReference w:type="default" r:id="rId13"/>
      <w:headerReference w:type="first" r:id="rId14"/>
      <w:pgSz w:w="11900" w:h="16840"/>
      <w:pgMar w:top="1417" w:right="1417" w:bottom="1134" w:left="1417"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42B91" w14:textId="77777777" w:rsidR="009F66C3" w:rsidRDefault="009F66C3" w:rsidP="00972E15">
      <w:r>
        <w:separator/>
      </w:r>
    </w:p>
  </w:endnote>
  <w:endnote w:type="continuationSeparator" w:id="0">
    <w:p w14:paraId="69383448" w14:textId="77777777" w:rsidR="009F66C3" w:rsidRDefault="009F66C3"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rsidRPr="003A5361" w14:paraId="48DBAA3E" w14:textId="77777777">
      <w:trPr>
        <w:trHeight w:val="300"/>
      </w:trPr>
      <w:tc>
        <w:tcPr>
          <w:tcW w:w="3070" w:type="dxa"/>
        </w:tcPr>
        <w:p w14:paraId="6FE09B50" w14:textId="77777777" w:rsidR="00D42B99" w:rsidRPr="003A5361" w:rsidRDefault="00D42B99" w:rsidP="00682081">
          <w:pPr>
            <w:pStyle w:val="Koptekst"/>
          </w:pPr>
        </w:p>
      </w:tc>
      <w:tc>
        <w:tcPr>
          <w:tcW w:w="3070" w:type="dxa"/>
        </w:tcPr>
        <w:p w14:paraId="16B32CE0" w14:textId="77777777" w:rsidR="00D42B99" w:rsidRPr="003A5361" w:rsidRDefault="00D42B99" w:rsidP="00D42B99">
          <w:pPr>
            <w:pStyle w:val="Koptekst"/>
          </w:pPr>
        </w:p>
      </w:tc>
      <w:tc>
        <w:tcPr>
          <w:tcW w:w="3070" w:type="dxa"/>
        </w:tcPr>
        <w:p w14:paraId="72CD4BA3" w14:textId="77777777" w:rsidR="00D42B99" w:rsidRPr="003A5361" w:rsidRDefault="00D42B99" w:rsidP="00D42B99">
          <w:pPr>
            <w:pStyle w:val="Koptekst"/>
            <w:ind w:right="-115"/>
            <w:jc w:val="right"/>
          </w:pPr>
        </w:p>
      </w:tc>
    </w:tr>
  </w:tbl>
  <w:p w14:paraId="2E1EFA72" w14:textId="08863072" w:rsidR="00D42B99" w:rsidRPr="003A5361" w:rsidRDefault="000A751F" w:rsidP="00D42B99">
    <w:pPr>
      <w:pStyle w:val="Voettekst"/>
      <w:pBdr>
        <w:top w:val="single" w:sz="2" w:space="1" w:color="auto"/>
      </w:pBdr>
      <w:ind w:left="-567" w:right="-567"/>
      <w:rPr>
        <w:color w:val="808080"/>
        <w:sz w:val="16"/>
        <w:szCs w:val="16"/>
      </w:rPr>
    </w:pPr>
    <w:r>
      <w:rPr>
        <w:noProof/>
      </w:rPr>
      <mc:AlternateContent>
        <mc:Choice Requires="wps">
          <w:drawing>
            <wp:anchor distT="0" distB="0" distL="114300" distR="114300" simplePos="0" relativeHeight="251658243" behindDoc="0" locked="0" layoutInCell="1" allowOverlap="1" wp14:anchorId="2E17A8B5" wp14:editId="08D257FD">
              <wp:simplePos x="0" y="0"/>
              <wp:positionH relativeFrom="column">
                <wp:posOffset>5785485</wp:posOffset>
              </wp:positionH>
              <wp:positionV relativeFrom="paragraph">
                <wp:posOffset>144145</wp:posOffset>
              </wp:positionV>
              <wp:extent cx="347980" cy="276860"/>
              <wp:effectExtent l="0" t="0" r="0" b="0"/>
              <wp:wrapNone/>
              <wp:docPr id="285302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473727A"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7A8B5" id="_x0000_t202" coordsize="21600,21600" o:spt="202" path="m,l,21600r21600,l21600,xe">
              <v:stroke joinstyle="miter"/>
              <v:path gradientshapeok="t" o:connecttype="rect"/>
            </v:shapetype>
            <v:shape id="Text Box 2" o:spid="_x0000_s1027"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473727A" w14:textId="77777777" w:rsidR="00D42B99" w:rsidRPr="002470D2" w:rsidRDefault="00D42B99" w:rsidP="00D42B99">
                    <w:pPr>
                      <w:jc w:val="right"/>
                      <w:rPr>
                        <w:sz w:val="16"/>
                        <w:szCs w:val="16"/>
                      </w:rPr>
                    </w:pPr>
                    <w:r w:rsidRPr="002470D2">
                      <w:rPr>
                        <w:sz w:val="16"/>
                      </w:rPr>
                      <w:fldChar w:fldCharType="begin"/>
                    </w:r>
                    <w:r w:rsidRPr="002470D2">
                      <w:rPr>
                        <w:sz w:val="16"/>
                      </w:rPr>
                      <w:instrText xml:space="preserve"> PAGE   \* MERGEFORMAT </w:instrText>
                    </w:r>
                    <w:r w:rsidRPr="002470D2">
                      <w:rPr>
                        <w:sz w:val="16"/>
                      </w:rPr>
                      <w:fldChar w:fldCharType="separate"/>
                    </w:r>
                    <w:r w:rsidRPr="002470D2">
                      <w:rPr>
                        <w:sz w:val="16"/>
                      </w:rPr>
                      <w:t>2</w:t>
                    </w:r>
                    <w:r w:rsidRPr="002470D2">
                      <w:rPr>
                        <w:sz w:val="16"/>
                      </w:rPr>
                      <w:fldChar w:fldCharType="end"/>
                    </w:r>
                  </w:p>
                </w:txbxContent>
              </v:textbox>
            </v:shape>
          </w:pict>
        </mc:Fallback>
      </mc:AlternateContent>
    </w:r>
  </w:p>
  <w:p w14:paraId="757AACCB" w14:textId="77777777" w:rsidR="00D42B99" w:rsidRPr="003A5361" w:rsidRDefault="00D42B99" w:rsidP="00D42B99">
    <w:pPr>
      <w:pStyle w:val="Voettekst"/>
      <w:pBdr>
        <w:top w:val="single" w:sz="2" w:space="1" w:color="auto"/>
      </w:pBdr>
      <w:ind w:left="-567" w:right="-567"/>
      <w:rPr>
        <w:color w:val="808080"/>
        <w:sz w:val="16"/>
        <w:szCs w:val="16"/>
      </w:rPr>
    </w:pPr>
    <w:r>
      <w:rPr>
        <w:color w:val="808080"/>
        <w:sz w:val="16"/>
      </w:rPr>
      <w:t>Pour en savoir plus, vous pouvez contacter :</w:t>
    </w:r>
  </w:p>
  <w:p w14:paraId="7E43EF96" w14:textId="77777777" w:rsidR="00D42B99" w:rsidRPr="003F572F" w:rsidRDefault="00D42B99" w:rsidP="00D42B99">
    <w:pPr>
      <w:pStyle w:val="Voettekst"/>
      <w:pBdr>
        <w:top w:val="single" w:sz="2" w:space="1" w:color="auto"/>
      </w:pBdr>
      <w:ind w:left="-567" w:right="-567"/>
      <w:rPr>
        <w:color w:val="808080"/>
        <w:sz w:val="16"/>
        <w:szCs w:val="16"/>
        <w:lang w:val="nl-BE"/>
      </w:rPr>
    </w:pPr>
    <w:r w:rsidRPr="003F572F">
      <w:rPr>
        <w:color w:val="808080"/>
        <w:sz w:val="16"/>
        <w:lang w:val="nl-BE"/>
      </w:rPr>
      <w:t xml:space="preserve">Mazda Motor </w:t>
    </w:r>
    <w:proofErr w:type="spellStart"/>
    <w:r w:rsidRPr="003F572F">
      <w:rPr>
        <w:color w:val="808080"/>
        <w:sz w:val="16"/>
        <w:lang w:val="nl-BE"/>
      </w:rPr>
      <w:t>Belux</w:t>
    </w:r>
    <w:proofErr w:type="spellEnd"/>
    <w:r w:rsidRPr="003F572F">
      <w:rPr>
        <w:color w:val="808080"/>
        <w:sz w:val="16"/>
        <w:lang w:val="nl-BE"/>
      </w:rPr>
      <w:t>, Blaasveldstraat 162, 2830 Willebroek</w:t>
    </w:r>
  </w:p>
  <w:p w14:paraId="0F4B59D6" w14:textId="1555452F" w:rsidR="009811AB" w:rsidRPr="00C1338E" w:rsidRDefault="00D42B99" w:rsidP="00D42B99">
    <w:pPr>
      <w:pStyle w:val="Voettekst"/>
      <w:pBdr>
        <w:top w:val="single" w:sz="2" w:space="1" w:color="auto"/>
      </w:pBdr>
      <w:ind w:left="-567" w:right="-567"/>
      <w:rPr>
        <w:color w:val="808080"/>
        <w:sz w:val="16"/>
        <w:szCs w:val="16"/>
        <w:lang w:val="nl-BE"/>
      </w:rPr>
    </w:pPr>
    <w:hyperlink r:id="rId1" w:history="1">
      <w:r w:rsidRPr="003F572F">
        <w:rPr>
          <w:rStyle w:val="Hyperlink"/>
          <w:color w:val="023160"/>
          <w:sz w:val="16"/>
          <w:lang w:val="nl-BE"/>
        </w:rPr>
        <w:t>mazda-press@mazdaeur.com</w:t>
      </w:r>
    </w:hyperlink>
    <w:r w:rsidRPr="003F572F">
      <w:rPr>
        <w:color w:val="808080"/>
        <w:sz w:val="16"/>
        <w:lang w:val="nl-BE"/>
      </w:rPr>
      <w:t xml:space="preserve">, </w:t>
    </w:r>
    <w:hyperlink r:id="rId2" w:history="1">
      <w:r w:rsidR="00C1338E" w:rsidRPr="00347F12">
        <w:rPr>
          <w:rStyle w:val="Hyperlink"/>
          <w:sz w:val="16"/>
          <w:lang w:val="nl-BE"/>
        </w:rPr>
        <w:t>www.mazda-press.be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63B3A" w14:textId="77777777" w:rsidR="009F66C3" w:rsidRDefault="009F66C3" w:rsidP="00972E15">
      <w:r>
        <w:separator/>
      </w:r>
    </w:p>
  </w:footnote>
  <w:footnote w:type="continuationSeparator" w:id="0">
    <w:p w14:paraId="6731D60B" w14:textId="77777777" w:rsidR="009F66C3" w:rsidRDefault="009F66C3"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2422" w14:textId="3DE7E9F9" w:rsidR="004D2F59" w:rsidRDefault="000A751F">
    <w:pPr>
      <w:pStyle w:val="Koptekst"/>
    </w:pPr>
    <w:r>
      <w:rPr>
        <w:noProof/>
      </w:rPr>
      <mc:AlternateContent>
        <mc:Choice Requires="wps">
          <w:drawing>
            <wp:anchor distT="0" distB="0" distL="0" distR="0" simplePos="0" relativeHeight="251658242" behindDoc="0" locked="0" layoutInCell="1" allowOverlap="1" wp14:anchorId="2B74C902" wp14:editId="026D8084">
              <wp:simplePos x="0" y="0"/>
              <wp:positionH relativeFrom="page">
                <wp:align>left</wp:align>
              </wp:positionH>
              <wp:positionV relativeFrom="page">
                <wp:align>top</wp:align>
              </wp:positionV>
              <wp:extent cx="443865" cy="443865"/>
              <wp:effectExtent l="0" t="0" r="0" b="0"/>
              <wp:wrapNone/>
              <wp:docPr id="13111998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39F3F67"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Classé comme communication Mazda restreinte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B74C902" id="_x0000_t202" coordsize="21600,21600" o:spt="202" path="m,l,21600r21600,l21600,xe">
              <v:stroke joinstyle="miter"/>
              <v:path gradientshapeok="t" o:connecttype="rect"/>
            </v:shapetype>
            <v:shape id="Text Box 3" o:spid="_x0000_s1026" type="#_x0000_t202" style="position:absolute;margin-left:0;margin-top:0;width:34.95pt;height:34.95pt;z-index:251658242;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" filled="f" stroked="f">
              <v:textbox style="mso-fit-shape-to-text:t" inset="20pt,15pt,0,0">
                <w:txbxContent>
                  <w:p w14:paraId="639F3F67"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Classé comme communication Mazda restreinte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1D7B" w14:textId="4EFEE851" w:rsidR="00B447ED" w:rsidRPr="00682081" w:rsidRDefault="000A751F" w:rsidP="00682081">
    <w:pPr>
      <w:pStyle w:val="Kop3"/>
    </w:pPr>
    <w:bookmarkStart w:id="0" w:name="_Hlk200639521"/>
    <w:r>
      <w:rPr>
        <w:noProof/>
      </w:rPr>
      <w:drawing>
        <wp:anchor distT="0" distB="0" distL="114300" distR="114300" simplePos="0" relativeHeight="251658240" behindDoc="0" locked="1" layoutInCell="1" allowOverlap="1" wp14:anchorId="3A501A8F" wp14:editId="5DDEFF8F">
          <wp:simplePos x="0" y="0"/>
          <wp:positionH relativeFrom="page">
            <wp:posOffset>5756275</wp:posOffset>
          </wp:positionH>
          <wp:positionV relativeFrom="page">
            <wp:posOffset>540385</wp:posOffset>
          </wp:positionV>
          <wp:extent cx="1079500" cy="928370"/>
          <wp:effectExtent l="0" t="0" r="0" b="0"/>
          <wp:wrapNone/>
          <wp:docPr id="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stretch>
                    <a:fillRect/>
                  </a:stretch>
                </pic:blipFill>
                <pic:spPr>
                  <a:xfrm>
                    <a:off x="0" y="0"/>
                    <a:ext cx="1079500" cy="92837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D9CB" w14:textId="4192E300" w:rsidR="004D2F59" w:rsidRDefault="000A751F">
    <w:pPr>
      <w:pStyle w:val="Koptekst"/>
    </w:pPr>
    <w:r>
      <w:rPr>
        <w:noProof/>
      </w:rPr>
      <mc:AlternateContent>
        <mc:Choice Requires="wps">
          <w:drawing>
            <wp:anchor distT="0" distB="0" distL="0" distR="0" simplePos="0" relativeHeight="251658241" behindDoc="0" locked="0" layoutInCell="1" allowOverlap="1" wp14:anchorId="5CAFE98A" wp14:editId="2E4C562E">
              <wp:simplePos x="0" y="0"/>
              <wp:positionH relativeFrom="page">
                <wp:align>left</wp:align>
              </wp:positionH>
              <wp:positionV relativeFrom="page">
                <wp:align>top</wp:align>
              </wp:positionV>
              <wp:extent cx="443865" cy="443865"/>
              <wp:effectExtent l="0" t="0" r="0" b="0"/>
              <wp:wrapNone/>
              <wp:docPr id="11209153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29209B3"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Classé comme communication Mazda restreinte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CAFE98A" id="_x0000_t202" coordsize="21600,21600" o:spt="202" path="m,l,21600r21600,l21600,xe">
              <v:stroke joinstyle="miter"/>
              <v:path gradientshapeok="t" o:connecttype="rect"/>
            </v:shapetype>
            <v:shape id="Text Box 1" o:spid="_x0000_s1028" type="#_x0000_t202" style="position:absolute;margin-left:0;margin-top:0;width:34.95pt;height:34.95pt;z-index:251658241;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MQHA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" filled="f" stroked="f">
              <v:textbox style="mso-fit-shape-to-text:t" inset="20pt,15pt,0,0">
                <w:txbxContent>
                  <w:p w14:paraId="529209B3" w14:textId="77777777" w:rsidR="004D2F59" w:rsidRPr="004D2F59" w:rsidRDefault="004D2F59" w:rsidP="004D2F59">
                    <w:pPr>
                      <w:rPr>
                        <w:rFonts w:ascii="Arial" w:eastAsia="Arial" w:hAnsi="Arial" w:cs="Arial"/>
                        <w:noProof/>
                        <w:color w:val="7F7F7F"/>
                        <w:sz w:val="18"/>
                        <w:szCs w:val="18"/>
                      </w:rPr>
                    </w:pPr>
                    <w:r>
                      <w:rPr>
                        <w:rFonts w:ascii="Arial" w:hAnsi="Arial"/>
                        <w:color w:val="7F7F7F"/>
                        <w:sz w:val="18"/>
                      </w:rPr>
                      <w:t>Classé comme communication Mazda restreinte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E443E"/>
    <w:multiLevelType w:val="hybridMultilevel"/>
    <w:tmpl w:val="4E14A666"/>
    <w:lvl w:ilvl="0" w:tplc="37E6E38E">
      <w:start w:val="1"/>
      <w:numFmt w:val="bullet"/>
      <w:pStyle w:val="Kop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6EDA70"/>
    <w:multiLevelType w:val="hybridMultilevel"/>
    <w:tmpl w:val="10060D92"/>
    <w:lvl w:ilvl="0" w:tplc="EECCA466">
      <w:start w:val="1"/>
      <w:numFmt w:val="bullet"/>
      <w:lvlText w:val=""/>
      <w:lvlJc w:val="left"/>
      <w:pPr>
        <w:ind w:left="720" w:hanging="360"/>
      </w:pPr>
      <w:rPr>
        <w:rFonts w:ascii="Wingdings" w:hAnsi="Wingdings" w:hint="default"/>
      </w:rPr>
    </w:lvl>
    <w:lvl w:ilvl="1" w:tplc="86E0A4C4">
      <w:start w:val="1"/>
      <w:numFmt w:val="bullet"/>
      <w:lvlText w:val="o"/>
      <w:lvlJc w:val="left"/>
      <w:pPr>
        <w:ind w:left="1440" w:hanging="360"/>
      </w:pPr>
      <w:rPr>
        <w:rFonts w:ascii="Courier New" w:hAnsi="Courier New" w:hint="default"/>
      </w:rPr>
    </w:lvl>
    <w:lvl w:ilvl="2" w:tplc="A4889FD0">
      <w:start w:val="1"/>
      <w:numFmt w:val="bullet"/>
      <w:lvlText w:val=""/>
      <w:lvlJc w:val="left"/>
      <w:pPr>
        <w:ind w:left="2160" w:hanging="360"/>
      </w:pPr>
      <w:rPr>
        <w:rFonts w:ascii="Wingdings" w:hAnsi="Wingdings" w:hint="default"/>
      </w:rPr>
    </w:lvl>
    <w:lvl w:ilvl="3" w:tplc="7AC419D6">
      <w:start w:val="1"/>
      <w:numFmt w:val="bullet"/>
      <w:lvlText w:val=""/>
      <w:lvlJc w:val="left"/>
      <w:pPr>
        <w:ind w:left="2880" w:hanging="360"/>
      </w:pPr>
      <w:rPr>
        <w:rFonts w:ascii="Symbol" w:hAnsi="Symbol" w:hint="default"/>
      </w:rPr>
    </w:lvl>
    <w:lvl w:ilvl="4" w:tplc="72745008">
      <w:start w:val="1"/>
      <w:numFmt w:val="bullet"/>
      <w:lvlText w:val="o"/>
      <w:lvlJc w:val="left"/>
      <w:pPr>
        <w:ind w:left="3600" w:hanging="360"/>
      </w:pPr>
      <w:rPr>
        <w:rFonts w:ascii="Courier New" w:hAnsi="Courier New" w:hint="default"/>
      </w:rPr>
    </w:lvl>
    <w:lvl w:ilvl="5" w:tplc="A01E3E4E">
      <w:start w:val="1"/>
      <w:numFmt w:val="bullet"/>
      <w:lvlText w:val=""/>
      <w:lvlJc w:val="left"/>
      <w:pPr>
        <w:ind w:left="4320" w:hanging="360"/>
      </w:pPr>
      <w:rPr>
        <w:rFonts w:ascii="Wingdings" w:hAnsi="Wingdings" w:hint="default"/>
      </w:rPr>
    </w:lvl>
    <w:lvl w:ilvl="6" w:tplc="8BFE2BF4">
      <w:start w:val="1"/>
      <w:numFmt w:val="bullet"/>
      <w:lvlText w:val=""/>
      <w:lvlJc w:val="left"/>
      <w:pPr>
        <w:ind w:left="5040" w:hanging="360"/>
      </w:pPr>
      <w:rPr>
        <w:rFonts w:ascii="Symbol" w:hAnsi="Symbol" w:hint="default"/>
      </w:rPr>
    </w:lvl>
    <w:lvl w:ilvl="7" w:tplc="79B45BC0">
      <w:start w:val="1"/>
      <w:numFmt w:val="bullet"/>
      <w:lvlText w:val="o"/>
      <w:lvlJc w:val="left"/>
      <w:pPr>
        <w:ind w:left="5760" w:hanging="360"/>
      </w:pPr>
      <w:rPr>
        <w:rFonts w:ascii="Courier New" w:hAnsi="Courier New" w:hint="default"/>
      </w:rPr>
    </w:lvl>
    <w:lvl w:ilvl="8" w:tplc="2D82302C">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221239">
    <w:abstractNumId w:val="2"/>
  </w:num>
  <w:num w:numId="2" w16cid:durableId="787966060">
    <w:abstractNumId w:val="4"/>
  </w:num>
  <w:num w:numId="3" w16cid:durableId="1176532305">
    <w:abstractNumId w:val="3"/>
  </w:num>
  <w:num w:numId="4" w16cid:durableId="2004773303">
    <w:abstractNumId w:val="2"/>
  </w:num>
  <w:num w:numId="5" w16cid:durableId="1613050314">
    <w:abstractNumId w:val="0"/>
  </w:num>
  <w:num w:numId="6" w16cid:durableId="2121365341">
    <w:abstractNumId w:val="1"/>
  </w:num>
  <w:num w:numId="7" w16cid:durableId="77524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67"/>
    <w:rsid w:val="0000100C"/>
    <w:rsid w:val="0002086A"/>
    <w:rsid w:val="000233B4"/>
    <w:rsid w:val="000237E6"/>
    <w:rsid w:val="00027FD3"/>
    <w:rsid w:val="00053407"/>
    <w:rsid w:val="00065546"/>
    <w:rsid w:val="00070790"/>
    <w:rsid w:val="0007087B"/>
    <w:rsid w:val="0007372F"/>
    <w:rsid w:val="0007475E"/>
    <w:rsid w:val="0008284A"/>
    <w:rsid w:val="000A751F"/>
    <w:rsid w:val="000D492E"/>
    <w:rsid w:val="000D541D"/>
    <w:rsid w:val="000E7A8D"/>
    <w:rsid w:val="000F05C8"/>
    <w:rsid w:val="00102B1D"/>
    <w:rsid w:val="00154391"/>
    <w:rsid w:val="00157361"/>
    <w:rsid w:val="00162757"/>
    <w:rsid w:val="0017637E"/>
    <w:rsid w:val="001A44BF"/>
    <w:rsid w:val="001A7B11"/>
    <w:rsid w:val="001B427E"/>
    <w:rsid w:val="001B516D"/>
    <w:rsid w:val="001D4E86"/>
    <w:rsid w:val="001D5A45"/>
    <w:rsid w:val="001E607B"/>
    <w:rsid w:val="001F0243"/>
    <w:rsid w:val="00200E35"/>
    <w:rsid w:val="00222C74"/>
    <w:rsid w:val="002362E1"/>
    <w:rsid w:val="0025474A"/>
    <w:rsid w:val="00273EDD"/>
    <w:rsid w:val="00291F10"/>
    <w:rsid w:val="002A2DDB"/>
    <w:rsid w:val="002B04D3"/>
    <w:rsid w:val="002B613C"/>
    <w:rsid w:val="002D7AF7"/>
    <w:rsid w:val="002E621F"/>
    <w:rsid w:val="002F468C"/>
    <w:rsid w:val="00301F30"/>
    <w:rsid w:val="003141F1"/>
    <w:rsid w:val="00314F79"/>
    <w:rsid w:val="003530B3"/>
    <w:rsid w:val="00357620"/>
    <w:rsid w:val="0036557E"/>
    <w:rsid w:val="00366AB2"/>
    <w:rsid w:val="003711C3"/>
    <w:rsid w:val="00377C27"/>
    <w:rsid w:val="00385BF8"/>
    <w:rsid w:val="003A5361"/>
    <w:rsid w:val="003A683F"/>
    <w:rsid w:val="003A72F1"/>
    <w:rsid w:val="003B1BD9"/>
    <w:rsid w:val="003B2C73"/>
    <w:rsid w:val="003B3C32"/>
    <w:rsid w:val="003B60C3"/>
    <w:rsid w:val="003C05AD"/>
    <w:rsid w:val="003E644C"/>
    <w:rsid w:val="003F01FC"/>
    <w:rsid w:val="003F530A"/>
    <w:rsid w:val="003F572F"/>
    <w:rsid w:val="004028B3"/>
    <w:rsid w:val="00404F1C"/>
    <w:rsid w:val="004064CF"/>
    <w:rsid w:val="00433E7D"/>
    <w:rsid w:val="00463EEF"/>
    <w:rsid w:val="00465BCB"/>
    <w:rsid w:val="004C249C"/>
    <w:rsid w:val="004C2C2A"/>
    <w:rsid w:val="004C595C"/>
    <w:rsid w:val="004D1CEA"/>
    <w:rsid w:val="004D2F59"/>
    <w:rsid w:val="004D5674"/>
    <w:rsid w:val="004E1D85"/>
    <w:rsid w:val="0050545D"/>
    <w:rsid w:val="005214DD"/>
    <w:rsid w:val="005537E3"/>
    <w:rsid w:val="00563AB7"/>
    <w:rsid w:val="005643C0"/>
    <w:rsid w:val="0056522C"/>
    <w:rsid w:val="00567981"/>
    <w:rsid w:val="00574E05"/>
    <w:rsid w:val="005861A2"/>
    <w:rsid w:val="00586D4C"/>
    <w:rsid w:val="005B2DD9"/>
    <w:rsid w:val="005B3907"/>
    <w:rsid w:val="005B4396"/>
    <w:rsid w:val="005C0743"/>
    <w:rsid w:val="005C2090"/>
    <w:rsid w:val="005D1201"/>
    <w:rsid w:val="005D4A36"/>
    <w:rsid w:val="005E79C6"/>
    <w:rsid w:val="005F027B"/>
    <w:rsid w:val="005F106B"/>
    <w:rsid w:val="00641877"/>
    <w:rsid w:val="00650DC1"/>
    <w:rsid w:val="0065460D"/>
    <w:rsid w:val="006561BA"/>
    <w:rsid w:val="00665218"/>
    <w:rsid w:val="006767D3"/>
    <w:rsid w:val="00682081"/>
    <w:rsid w:val="006962AA"/>
    <w:rsid w:val="006B0215"/>
    <w:rsid w:val="006E4FF8"/>
    <w:rsid w:val="006F1710"/>
    <w:rsid w:val="006F1CE6"/>
    <w:rsid w:val="006F5DF0"/>
    <w:rsid w:val="006F7D9E"/>
    <w:rsid w:val="00705130"/>
    <w:rsid w:val="0070694F"/>
    <w:rsid w:val="00714762"/>
    <w:rsid w:val="007151FD"/>
    <w:rsid w:val="007201D1"/>
    <w:rsid w:val="00725614"/>
    <w:rsid w:val="00727798"/>
    <w:rsid w:val="007447BB"/>
    <w:rsid w:val="00791029"/>
    <w:rsid w:val="007D45FD"/>
    <w:rsid w:val="007E2F07"/>
    <w:rsid w:val="007E686C"/>
    <w:rsid w:val="00821EEF"/>
    <w:rsid w:val="008261E6"/>
    <w:rsid w:val="00827DDD"/>
    <w:rsid w:val="00835E40"/>
    <w:rsid w:val="00836271"/>
    <w:rsid w:val="008370DA"/>
    <w:rsid w:val="008453F5"/>
    <w:rsid w:val="00862BE0"/>
    <w:rsid w:val="00872E07"/>
    <w:rsid w:val="008914EE"/>
    <w:rsid w:val="008964A8"/>
    <w:rsid w:val="008A49EE"/>
    <w:rsid w:val="008B6BA3"/>
    <w:rsid w:val="008C542B"/>
    <w:rsid w:val="008D2E6C"/>
    <w:rsid w:val="008D4E76"/>
    <w:rsid w:val="008E2D6C"/>
    <w:rsid w:val="00915A07"/>
    <w:rsid w:val="00922498"/>
    <w:rsid w:val="00925BB2"/>
    <w:rsid w:val="0092621B"/>
    <w:rsid w:val="0093738A"/>
    <w:rsid w:val="00961B5F"/>
    <w:rsid w:val="00962028"/>
    <w:rsid w:val="00964BA0"/>
    <w:rsid w:val="00972E15"/>
    <w:rsid w:val="009811AB"/>
    <w:rsid w:val="009938DB"/>
    <w:rsid w:val="00996E58"/>
    <w:rsid w:val="009A1EE4"/>
    <w:rsid w:val="009A53FA"/>
    <w:rsid w:val="009A541A"/>
    <w:rsid w:val="009B6EC3"/>
    <w:rsid w:val="009C0606"/>
    <w:rsid w:val="009C5BA2"/>
    <w:rsid w:val="009D2360"/>
    <w:rsid w:val="009F66C3"/>
    <w:rsid w:val="00A01922"/>
    <w:rsid w:val="00A12C8D"/>
    <w:rsid w:val="00A163DF"/>
    <w:rsid w:val="00A22F67"/>
    <w:rsid w:val="00A3539C"/>
    <w:rsid w:val="00A63D62"/>
    <w:rsid w:val="00A6675D"/>
    <w:rsid w:val="00A71A05"/>
    <w:rsid w:val="00A91FB3"/>
    <w:rsid w:val="00AB2B46"/>
    <w:rsid w:val="00AE665C"/>
    <w:rsid w:val="00AF29EE"/>
    <w:rsid w:val="00AF3209"/>
    <w:rsid w:val="00AF744A"/>
    <w:rsid w:val="00B017CD"/>
    <w:rsid w:val="00B151EA"/>
    <w:rsid w:val="00B16CF2"/>
    <w:rsid w:val="00B41641"/>
    <w:rsid w:val="00B447ED"/>
    <w:rsid w:val="00B454E7"/>
    <w:rsid w:val="00B5599C"/>
    <w:rsid w:val="00B82C74"/>
    <w:rsid w:val="00B87402"/>
    <w:rsid w:val="00B96D40"/>
    <w:rsid w:val="00BA72D6"/>
    <w:rsid w:val="00BB07BF"/>
    <w:rsid w:val="00BB5D39"/>
    <w:rsid w:val="00BB729F"/>
    <w:rsid w:val="00BC1F87"/>
    <w:rsid w:val="00BD3E0B"/>
    <w:rsid w:val="00BD45D2"/>
    <w:rsid w:val="00BD6CC9"/>
    <w:rsid w:val="00BD7197"/>
    <w:rsid w:val="00BE147C"/>
    <w:rsid w:val="00BE49D5"/>
    <w:rsid w:val="00BF150C"/>
    <w:rsid w:val="00BF6F68"/>
    <w:rsid w:val="00C12398"/>
    <w:rsid w:val="00C1338E"/>
    <w:rsid w:val="00C304B9"/>
    <w:rsid w:val="00C36F89"/>
    <w:rsid w:val="00C40347"/>
    <w:rsid w:val="00C43E78"/>
    <w:rsid w:val="00C43F15"/>
    <w:rsid w:val="00C44F71"/>
    <w:rsid w:val="00C97D52"/>
    <w:rsid w:val="00CA5B5D"/>
    <w:rsid w:val="00CB54FF"/>
    <w:rsid w:val="00CC5EF8"/>
    <w:rsid w:val="00CD1856"/>
    <w:rsid w:val="00CD199A"/>
    <w:rsid w:val="00CD7402"/>
    <w:rsid w:val="00CF058C"/>
    <w:rsid w:val="00CF0E45"/>
    <w:rsid w:val="00CF55C1"/>
    <w:rsid w:val="00CF65CB"/>
    <w:rsid w:val="00D033F0"/>
    <w:rsid w:val="00D03719"/>
    <w:rsid w:val="00D03E56"/>
    <w:rsid w:val="00D076D0"/>
    <w:rsid w:val="00D24B2B"/>
    <w:rsid w:val="00D42B99"/>
    <w:rsid w:val="00D468B9"/>
    <w:rsid w:val="00D6129B"/>
    <w:rsid w:val="00D843DF"/>
    <w:rsid w:val="00D91BFD"/>
    <w:rsid w:val="00D96F05"/>
    <w:rsid w:val="00DB6422"/>
    <w:rsid w:val="00DC018F"/>
    <w:rsid w:val="00DC032D"/>
    <w:rsid w:val="00DE28DD"/>
    <w:rsid w:val="00DE3E5B"/>
    <w:rsid w:val="00DF38A4"/>
    <w:rsid w:val="00E14929"/>
    <w:rsid w:val="00E24D0A"/>
    <w:rsid w:val="00E269D4"/>
    <w:rsid w:val="00E62995"/>
    <w:rsid w:val="00E8495B"/>
    <w:rsid w:val="00E84A9C"/>
    <w:rsid w:val="00EA4D59"/>
    <w:rsid w:val="00EA689B"/>
    <w:rsid w:val="00EB23C3"/>
    <w:rsid w:val="00EB77DB"/>
    <w:rsid w:val="00ED3489"/>
    <w:rsid w:val="00ED4C5F"/>
    <w:rsid w:val="00EE4F6F"/>
    <w:rsid w:val="00EF4697"/>
    <w:rsid w:val="00F067EF"/>
    <w:rsid w:val="00F171FC"/>
    <w:rsid w:val="00F2313F"/>
    <w:rsid w:val="00F231CB"/>
    <w:rsid w:val="00F31CF7"/>
    <w:rsid w:val="00F502C9"/>
    <w:rsid w:val="00F63CC0"/>
    <w:rsid w:val="00F65681"/>
    <w:rsid w:val="00F719B7"/>
    <w:rsid w:val="00F74E53"/>
    <w:rsid w:val="00F77427"/>
    <w:rsid w:val="00F92874"/>
    <w:rsid w:val="00FB55A3"/>
    <w:rsid w:val="00FC0056"/>
    <w:rsid w:val="00FC2BBC"/>
    <w:rsid w:val="00FD5D60"/>
    <w:rsid w:val="00FE58E3"/>
    <w:rsid w:val="013FA041"/>
    <w:rsid w:val="066F9CEB"/>
    <w:rsid w:val="18DB7932"/>
    <w:rsid w:val="19F8BB8C"/>
    <w:rsid w:val="23EEFA39"/>
    <w:rsid w:val="2C91EC6B"/>
    <w:rsid w:val="43F186D7"/>
    <w:rsid w:val="49A62824"/>
    <w:rsid w:val="4AA6FF9B"/>
    <w:rsid w:val="4AB12D6A"/>
    <w:rsid w:val="54E3D7CB"/>
    <w:rsid w:val="5648CD09"/>
    <w:rsid w:val="57A1E07E"/>
    <w:rsid w:val="6115D215"/>
    <w:rsid w:val="616EB9E1"/>
    <w:rsid w:val="63504460"/>
    <w:rsid w:val="65D2AC86"/>
    <w:rsid w:val="67EEE89F"/>
    <w:rsid w:val="78E0E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1190"/>
  <w14:defaultImageDpi w14:val="32767"/>
  <w15:docId w15:val="{87F3B7D2-20C4-4C43-BA5E-E70F7B63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BFD"/>
    <w:rPr>
      <w:rFonts w:ascii="Mazda Type" w:eastAsia="Yu Mincho" w:hAnsi="Mazda Type"/>
      <w:szCs w:val="24"/>
      <w:lang w:eastAsia="de-DE"/>
    </w:rPr>
  </w:style>
  <w:style w:type="paragraph" w:styleId="Kop1">
    <w:name w:val="heading 1"/>
    <w:basedOn w:val="Standaard"/>
    <w:next w:val="Standaard"/>
    <w:link w:val="Kop1Char"/>
    <w:autoRedefine/>
    <w:uiPriority w:val="9"/>
    <w:qFormat/>
    <w:rsid w:val="00E24D0A"/>
    <w:pPr>
      <w:outlineLvl w:val="0"/>
    </w:pPr>
    <w:rPr>
      <w:rFonts w:ascii="Mazda Type Medium" w:hAnsi="Mazda Type Medium"/>
      <w:caps/>
      <w:sz w:val="32"/>
      <w:szCs w:val="32"/>
    </w:rPr>
  </w:style>
  <w:style w:type="paragraph" w:styleId="Kop2">
    <w:name w:val="heading 2"/>
    <w:basedOn w:val="Lijstalinea"/>
    <w:next w:val="Standaard"/>
    <w:link w:val="Kop2Char"/>
    <w:autoRedefine/>
    <w:uiPriority w:val="9"/>
    <w:unhideWhenUsed/>
    <w:qFormat/>
    <w:rsid w:val="002D7AF7"/>
    <w:pPr>
      <w:numPr>
        <w:numId w:val="5"/>
      </w:numPr>
      <w:spacing w:line="260" w:lineRule="exact"/>
      <w:outlineLvl w:val="1"/>
    </w:pPr>
    <w:rPr>
      <w:sz w:val="21"/>
      <w:szCs w:val="21"/>
    </w:rPr>
  </w:style>
  <w:style w:type="paragraph" w:styleId="Kop3">
    <w:name w:val="heading 3"/>
    <w:aliases w:val="Letter head"/>
    <w:basedOn w:val="Standaard"/>
    <w:next w:val="Standaard"/>
    <w:link w:val="Kop3Char"/>
    <w:autoRedefine/>
    <w:uiPriority w:val="9"/>
    <w:unhideWhenUsed/>
    <w:qFormat/>
    <w:rsid w:val="004C595C"/>
    <w:pPr>
      <w:outlineLvl w:val="2"/>
    </w:pPr>
    <w:rPr>
      <w:b/>
      <w:bCs/>
      <w:caps/>
      <w:spacing w:val="20"/>
    </w:rPr>
  </w:style>
  <w:style w:type="paragraph" w:styleId="Kop4">
    <w:name w:val="heading 4"/>
    <w:basedOn w:val="Standaard"/>
    <w:next w:val="Standaard"/>
    <w:link w:val="Kop4Char"/>
    <w:uiPriority w:val="9"/>
    <w:semiHidden/>
    <w:unhideWhenUsed/>
    <w:rsid w:val="00053407"/>
    <w:pPr>
      <w:keepNext/>
      <w:keepLines/>
      <w:spacing w:before="40"/>
      <w:outlineLvl w:val="3"/>
    </w:pPr>
    <w:rPr>
      <w:rFonts w:ascii="Calibri Light" w:eastAsia="Yu Gothic Light" w:hAnsi="Calibri Light"/>
      <w:i/>
      <w:iCs/>
      <w:color w:val="2F549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Calibr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Calibr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uiPriority w:val="99"/>
    <w:unhideWhenUsed/>
    <w:rsid w:val="000237E6"/>
    <w:rPr>
      <w:color w:val="0563C1"/>
      <w:u w:val="single"/>
    </w:rPr>
  </w:style>
  <w:style w:type="character" w:customStyle="1" w:styleId="UnresolvedMention1">
    <w:name w:val="Unresolved Mention1"/>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link w:val="Ballontekst"/>
    <w:uiPriority w:val="99"/>
    <w:semiHidden/>
    <w:rsid w:val="00C97D52"/>
    <w:rPr>
      <w:rFonts w:ascii="Tahoma" w:eastAsia="Yu Mincho" w:hAnsi="Tahoma" w:cs="Tahoma"/>
      <w:sz w:val="16"/>
      <w:szCs w:val="16"/>
      <w:lang w:eastAsia="de-DE"/>
    </w:rPr>
  </w:style>
  <w:style w:type="character" w:styleId="GevolgdeHyperlink">
    <w:name w:val="FollowedHyperlink"/>
    <w:uiPriority w:val="99"/>
    <w:semiHidden/>
    <w:unhideWhenUsed/>
    <w:rsid w:val="00862BE0"/>
    <w:rPr>
      <w:color w:val="954F72"/>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Cs w:val="20"/>
    </w:rPr>
  </w:style>
  <w:style w:type="character" w:customStyle="1" w:styleId="TekstopmerkingChar">
    <w:name w:val="Tekst opmerking Char"/>
    <w:link w:val="Tekstopmerking"/>
    <w:uiPriority w:val="99"/>
    <w:rsid w:val="008C542B"/>
    <w:rPr>
      <w:rFonts w:eastAsia="Yu Mincho"/>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link w:val="Onderwerpvanopmerking"/>
    <w:uiPriority w:val="99"/>
    <w:semiHidden/>
    <w:rsid w:val="008C542B"/>
    <w:rPr>
      <w:rFonts w:eastAsia="Yu Mincho"/>
      <w:b/>
      <w:bCs/>
      <w:sz w:val="20"/>
      <w:szCs w:val="20"/>
      <w:lang w:eastAsia="de-DE"/>
    </w:rPr>
  </w:style>
  <w:style w:type="paragraph" w:styleId="Revisie">
    <w:name w:val="Revision"/>
    <w:hidden/>
    <w:uiPriority w:val="99"/>
    <w:semiHidden/>
    <w:rsid w:val="006F1CE6"/>
    <w:rPr>
      <w:rFonts w:eastAsia="Yu Mincho"/>
      <w:sz w:val="24"/>
      <w:szCs w:val="24"/>
      <w:lang w:eastAsia="de-DE"/>
    </w:rPr>
  </w:style>
  <w:style w:type="paragraph" w:styleId="Voetnoottekst">
    <w:name w:val="footnote text"/>
    <w:basedOn w:val="Standaard"/>
    <w:link w:val="VoetnoottekstChar"/>
    <w:uiPriority w:val="99"/>
    <w:semiHidden/>
    <w:unhideWhenUsed/>
    <w:qFormat/>
    <w:rsid w:val="0025474A"/>
    <w:rPr>
      <w:szCs w:val="20"/>
    </w:rPr>
  </w:style>
  <w:style w:type="character" w:customStyle="1" w:styleId="VoetnoottekstChar">
    <w:name w:val="Voetnoottekst Char"/>
    <w:link w:val="Voetnoottekst"/>
    <w:uiPriority w:val="99"/>
    <w:semiHidden/>
    <w:qFormat/>
    <w:rsid w:val="0025474A"/>
    <w:rPr>
      <w:rFonts w:eastAsia="Yu Mincho"/>
      <w:sz w:val="20"/>
      <w:szCs w:val="20"/>
      <w:lang w:eastAsia="de-DE"/>
    </w:rPr>
  </w:style>
  <w:style w:type="character" w:styleId="Voetnootmarkering">
    <w:name w:val="footnote reference"/>
    <w:uiPriority w:val="99"/>
    <w:semiHidden/>
    <w:unhideWhenUsed/>
    <w:qFormat/>
    <w:rsid w:val="0025474A"/>
    <w:rPr>
      <w:vertAlign w:val="superscript"/>
    </w:rPr>
  </w:style>
  <w:style w:type="character" w:customStyle="1" w:styleId="Kop1Char">
    <w:name w:val="Kop 1 Char"/>
    <w:link w:val="Kop1"/>
    <w:uiPriority w:val="9"/>
    <w:rsid w:val="00E24D0A"/>
    <w:rPr>
      <w:rFonts w:ascii="Mazda Type Medium" w:eastAsia="Yu Mincho" w:hAnsi="Mazda Type Medium"/>
      <w:caps/>
      <w:sz w:val="32"/>
      <w:szCs w:val="32"/>
      <w:lang w:eastAsia="de-DE"/>
    </w:rPr>
  </w:style>
  <w:style w:type="character" w:customStyle="1" w:styleId="Kop2Char">
    <w:name w:val="Kop 2 Char"/>
    <w:link w:val="Kop2"/>
    <w:uiPriority w:val="9"/>
    <w:rsid w:val="002D7AF7"/>
    <w:rPr>
      <w:rFonts w:ascii="Mazda Type" w:eastAsia="Yu Mincho" w:hAnsi="Mazda Type"/>
      <w:sz w:val="21"/>
      <w:szCs w:val="21"/>
      <w:lang w:val="fr-BE" w:eastAsia="de-DE"/>
    </w:rPr>
  </w:style>
  <w:style w:type="character" w:customStyle="1" w:styleId="Kop3Char">
    <w:name w:val="Kop 3 Char"/>
    <w:aliases w:val="Letter head Char"/>
    <w:link w:val="Kop3"/>
    <w:uiPriority w:val="9"/>
    <w:rsid w:val="004C595C"/>
    <w:rPr>
      <w:rFonts w:ascii="Mazda Type" w:eastAsia="Yu Mincho" w:hAnsi="Mazda Type"/>
      <w:b/>
      <w:bCs/>
      <w:caps/>
      <w:spacing w:val="20"/>
      <w:sz w:val="20"/>
      <w:lang w:eastAsia="de-DE"/>
    </w:rPr>
  </w:style>
  <w:style w:type="character" w:customStyle="1" w:styleId="Kop4Char">
    <w:name w:val="Kop 4 Char"/>
    <w:link w:val="Kop4"/>
    <w:uiPriority w:val="9"/>
    <w:semiHidden/>
    <w:rsid w:val="00053407"/>
    <w:rPr>
      <w:rFonts w:ascii="Calibri Light" w:eastAsia="Yu Gothic Light" w:hAnsi="Calibri Light" w:cs="Times New Roman"/>
      <w:i/>
      <w:iCs/>
      <w:color w:val="2F5496"/>
      <w:sz w:val="20"/>
      <w:lang w:eastAsia="de-DE"/>
    </w:rPr>
  </w:style>
  <w:style w:type="character" w:styleId="Intensievebenadrukking">
    <w:name w:val="Intense Emphasis"/>
    <w:uiPriority w:val="21"/>
    <w:qFormat/>
    <w:rsid w:val="00A01922"/>
    <w:rPr>
      <w:i/>
      <w:iCs/>
      <w:color w:val="auto"/>
    </w:rPr>
  </w:style>
  <w:style w:type="character" w:styleId="Intensieveverwijzing">
    <w:name w:val="Intense Reference"/>
    <w:uiPriority w:val="32"/>
    <w:qFormat/>
    <w:rsid w:val="00A01922"/>
    <w:rPr>
      <w:b/>
      <w:bCs/>
      <w:smallCaps/>
      <w:color w:val="auto"/>
      <w:spacing w:val="5"/>
    </w:rPr>
  </w:style>
  <w:style w:type="paragraph" w:styleId="Duidelijkcitaat">
    <w:name w:val="Intense Quote"/>
    <w:basedOn w:val="Standaard"/>
    <w:next w:val="Standaard"/>
    <w:link w:val="DuidelijkcitaatChar"/>
    <w:autoRedefine/>
    <w:uiPriority w:val="30"/>
    <w:qFormat/>
    <w:rsid w:val="00A01922"/>
    <w:pPr>
      <w:pBdr>
        <w:top w:val="single" w:sz="4" w:space="10" w:color="A0A0A0"/>
        <w:bottom w:val="single" w:sz="4" w:space="10" w:color="A0A0A0"/>
      </w:pBdr>
      <w:spacing w:before="360" w:after="360"/>
      <w:ind w:left="864" w:right="864"/>
      <w:jc w:val="center"/>
    </w:pPr>
    <w:rPr>
      <w:i/>
      <w:iCs/>
      <w:lang w:eastAsia="ja-JP"/>
    </w:rPr>
  </w:style>
  <w:style w:type="character" w:customStyle="1" w:styleId="DuidelijkcitaatChar">
    <w:name w:val="Duidelijk citaat Char"/>
    <w:link w:val="Duidelijkcitaat"/>
    <w:uiPriority w:val="30"/>
    <w:rsid w:val="00A01922"/>
    <w:rPr>
      <w:rFonts w:ascii="Mazda Type" w:eastAsia="Yu Mincho" w:hAnsi="Mazda Type"/>
      <w:i/>
      <w:iCs/>
      <w:sz w:val="20"/>
      <w:lang w:val="fr-BE" w:eastAsia="ja-JP"/>
    </w:rPr>
  </w:style>
  <w:style w:type="paragraph" w:styleId="Geenafstand">
    <w:name w:val="No Spacing"/>
    <w:autoRedefine/>
    <w:uiPriority w:val="1"/>
    <w:qFormat/>
    <w:rsid w:val="00B82C74"/>
    <w:rPr>
      <w:rFonts w:ascii="Mazda Type" w:eastAsia="Yu Mincho" w:hAnsi="Mazda Type"/>
      <w:szCs w:val="24"/>
      <w:lang w:eastAsia="de-DE"/>
    </w:rPr>
  </w:style>
  <w:style w:type="character" w:styleId="Onopgelostemelding">
    <w:name w:val="Unresolved Mention"/>
    <w:uiPriority w:val="99"/>
    <w:semiHidden/>
    <w:unhideWhenUsed/>
    <w:rsid w:val="00D42B99"/>
    <w:rPr>
      <w:color w:val="605E5C"/>
      <w:shd w:val="clear" w:color="auto" w:fill="E1DFDD"/>
    </w:rPr>
  </w:style>
  <w:style w:type="paragraph" w:customStyle="1" w:styleId="Subtitle">
    <w:name w:val="Sub title"/>
    <w:basedOn w:val="Kop1"/>
    <w:link w:val="SubtitleChar"/>
    <w:qFormat/>
    <w:rsid w:val="00682081"/>
    <w:rPr>
      <w:sz w:val="20"/>
      <w:szCs w:val="48"/>
    </w:rPr>
  </w:style>
  <w:style w:type="character" w:customStyle="1" w:styleId="SubtitleChar">
    <w:name w:val="Sub title Char"/>
    <w:link w:val="Subtitle"/>
    <w:rsid w:val="00682081"/>
    <w:rPr>
      <w:rFonts w:ascii="Mazda Type Medium" w:eastAsia="Yu Mincho" w:hAnsi="Mazda Type Medium"/>
      <w:caps/>
      <w:sz w:val="20"/>
      <w:szCs w:val="48"/>
      <w:lang w:val="fr-B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be" TargetMode="External"/><Relationship Id="rId1" Type="http://schemas.openxmlformats.org/officeDocument/2006/relationships/hyperlink" Target="mailto:gemoetsp@mazdae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9" ma:contentTypeDescription="Create a new document." ma:contentTypeScope="" ma:versionID="67ab9e2717f80cccf30bde34015e2e3d">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4a4399067527458f5879e22b7606b807"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54236-7562-4B87-A7BB-13EDA8201F98}">
  <ds:schemaRefs>
    <ds:schemaRef ds:uri="http://schemas.openxmlformats.org/officeDocument/2006/bibliography"/>
  </ds:schemaRefs>
</ds:datastoreItem>
</file>

<file path=customXml/itemProps2.xml><?xml version="1.0" encoding="utf-8"?>
<ds:datastoreItem xmlns:ds="http://schemas.openxmlformats.org/officeDocument/2006/customXml" ds:itemID="{261FBFD5-5DA6-4C9B-8A6F-023B976D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75172-D25F-4260-9C05-4FB24BA86184}">
  <ds:schemaRefs>
    <ds:schemaRef ds:uri="http://schemas.microsoft.com/office/2006/metadata/properties"/>
    <ds:schemaRef ds:uri="http://schemas.microsoft.com/office/infopath/2007/PartnerControls"/>
    <ds:schemaRef ds:uri="3399f6dd-ffc2-4c89-b4be-7838c087c6be"/>
    <ds:schemaRef ds:uri="befcf9f5-d604-489f-a3cf-2a8ab85bb126"/>
    <ds:schemaRef ds:uri="7901b946-1d05-4f24-95e2-4dfb14242708"/>
    <ds:schemaRef ds:uri="28ecf437-f8ad-48bd-ba0c-57e24f16d8c2"/>
  </ds:schemaRefs>
</ds:datastoreItem>
</file>

<file path=customXml/itemProps4.xml><?xml version="1.0" encoding="utf-8"?>
<ds:datastoreItem xmlns:ds="http://schemas.openxmlformats.org/officeDocument/2006/customXml" ds:itemID="{B01AC512-0425-4BD7-8C95-72474D3F0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3803</Characters>
  <Application>Microsoft Office Word</Application>
  <DocSecurity>0</DocSecurity>
  <Lines>31</Lines>
  <Paragraphs>8</Paragraphs>
  <ScaleCrop>false</ScaleCrop>
  <Company>Mazda Motor Logistics Europe</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Lesbats, Raphael</dc:creator>
  <cp:keywords/>
  <dc:description/>
  <cp:lastModifiedBy>Gemoets, Peter</cp:lastModifiedBy>
  <cp:revision>2</cp:revision>
  <cp:lastPrinted>2025-06-12T14:04:00Z</cp:lastPrinted>
  <dcterms:created xsi:type="dcterms:W3CDTF">2025-09-03T09:19:00Z</dcterms:created>
  <dcterms:modified xsi:type="dcterms:W3CDTF">2025-09-03T09:19:00Z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6f193f76,f27562c,7c91de93</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2024-11-29T09:24:44Z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3016bb1f-18f6-4cb1-9254-bb1ecdd4235b</vt:lpwstr>
  </property>
  <property fmtid="{D5CDD505-2E9C-101B-9397-08002B2CF9AE}" pid="11" name="MSIP_Label_24138167-8415-4dc6-b34d-59d664cf5b49_ContentBits">
    <vt:lpwstr>1</vt:lpwstr>
  </property>
  <property fmtid="{D5CDD505-2E9C-101B-9397-08002B2CF9AE}" pid="12" name="ContentTypeId">
    <vt:lpwstr>0x010100458F2EDDB1B2104EABC8E3609CCD3745</vt:lpwstr>
  </property>
  <property fmtid="{D5CDD505-2E9C-101B-9397-08002B2CF9AE}" pid="13" name="MediaServiceImageTags">
    <vt:lpwstr/>
  </property>
</Properties>
</file>