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139" w14:textId="77777777" w:rsidR="00C0709A" w:rsidRPr="002E7864" w:rsidRDefault="00C0709A" w:rsidP="003852BA">
      <w:pPr>
        <w:jc w:val="center"/>
        <w:rPr>
          <w:sz w:val="32"/>
          <w:szCs w:val="48"/>
        </w:rPr>
      </w:pPr>
      <w:r w:rsidRPr="002E7864">
        <w:rPr>
          <w:sz w:val="32"/>
        </w:rPr>
        <w:t xml:space="preserve">UNE ÈRE NOUVELLE POUR MAZDA : </w:t>
      </w:r>
    </w:p>
    <w:p w14:paraId="4C702306" w14:textId="637794CB" w:rsidR="00C15731" w:rsidRPr="002E7864" w:rsidRDefault="00C0709A" w:rsidP="003852BA">
      <w:pPr>
        <w:jc w:val="center"/>
        <w:rPr>
          <w:sz w:val="32"/>
          <w:szCs w:val="48"/>
        </w:rPr>
      </w:pPr>
      <w:r w:rsidRPr="002E7864">
        <w:rPr>
          <w:sz w:val="32"/>
        </w:rPr>
        <w:t xml:space="preserve">MAZDA DÉVOILE LA ALL-NEW CX-5 EN EUROPE </w:t>
      </w:r>
    </w:p>
    <w:p w14:paraId="35C756A1" w14:textId="01F7A980" w:rsidR="00862BE0" w:rsidRPr="002E7864" w:rsidRDefault="0036557E" w:rsidP="009218AA">
      <w:pPr>
        <w:jc w:val="both"/>
      </w:pPr>
      <w:r w:rsidRPr="002E7864">
        <w:br/>
      </w:r>
    </w:p>
    <w:p w14:paraId="3B533C13" w14:textId="60C475C3" w:rsidR="00862BE0" w:rsidRPr="002E7864" w:rsidRDefault="00D95541" w:rsidP="009218AA">
      <w:pPr>
        <w:pStyle w:val="Kop2"/>
        <w:jc w:val="both"/>
      </w:pPr>
      <w:r w:rsidRPr="002E7864">
        <w:t>Design plus incisif de la Mazda CX-5 pour une flexibilité et un confort accrus, parfaitement adapté à tous les styles de vie</w:t>
      </w:r>
    </w:p>
    <w:p w14:paraId="033479BA" w14:textId="39793B32" w:rsidR="001D4E86" w:rsidRPr="002E7864" w:rsidRDefault="00FC60D4" w:rsidP="009218AA">
      <w:pPr>
        <w:pStyle w:val="Kop2"/>
        <w:jc w:val="both"/>
      </w:pPr>
      <w:r w:rsidRPr="002E7864">
        <w:t>Technologies avancées, qualités dynamiques raffinées et moteur à essence de 2,5 litres plus réactif, gage d’une conduite plus souple et plus connectée</w:t>
      </w:r>
    </w:p>
    <w:p w14:paraId="0F2E795D" w14:textId="6E9F6EE3" w:rsidR="001D4E86" w:rsidRPr="002E7864" w:rsidRDefault="00025C75" w:rsidP="009218AA">
      <w:pPr>
        <w:pStyle w:val="Kop2"/>
        <w:jc w:val="both"/>
      </w:pPr>
      <w:r>
        <w:t>La All-new Mazda C</w:t>
      </w:r>
      <w:r w:rsidR="009B5E05">
        <w:t xml:space="preserve">X-5 peut être commandée à partir de début septembre, </w:t>
      </w:r>
      <w:r w:rsidR="004C4B44">
        <w:t xml:space="preserve">et sera </w:t>
      </w:r>
      <w:r w:rsidR="009B5E05">
        <w:t>dans les showrooms début décembre</w:t>
      </w:r>
      <w:r w:rsidR="0031427C" w:rsidRPr="002E7864">
        <w:t xml:space="preserve"> ; </w:t>
      </w:r>
      <w:r w:rsidR="009B5E05">
        <w:t xml:space="preserve">avec un prix de départ de 32.690 €, TVA inclus </w:t>
      </w:r>
      <w:r w:rsidR="004C4B44">
        <w:br/>
      </w:r>
      <w:r w:rsidR="009B5E05">
        <w:t>(</w:t>
      </w:r>
      <w:r w:rsidR="006B4198">
        <w:t xml:space="preserve">31.609 € pour le Grand-Duché de Luxembourg) elle offre </w:t>
      </w:r>
      <w:r w:rsidR="0031427C" w:rsidRPr="002E7864">
        <w:t>un rapport qualité-prix exceptionnel</w:t>
      </w:r>
    </w:p>
    <w:p w14:paraId="17A5F87D" w14:textId="77777777" w:rsidR="001064BF" w:rsidRPr="002E7864" w:rsidRDefault="001064BF" w:rsidP="009218AA">
      <w:pPr>
        <w:jc w:val="both"/>
      </w:pPr>
    </w:p>
    <w:p w14:paraId="6A1D7A6D" w14:textId="16CDB069" w:rsidR="00A01D4A" w:rsidRPr="002E7864" w:rsidRDefault="00564172" w:rsidP="009218AA">
      <w:pPr>
        <w:adjustRightInd w:val="0"/>
        <w:spacing w:line="260" w:lineRule="exact"/>
        <w:jc w:val="both"/>
        <w:rPr>
          <w:sz w:val="21"/>
          <w:szCs w:val="21"/>
        </w:rPr>
      </w:pPr>
      <w:r w:rsidRPr="002E7864">
        <w:rPr>
          <w:b/>
          <w:sz w:val="21"/>
        </w:rPr>
        <w:t xml:space="preserve">Willebroek, le 10 juillet 2025. </w:t>
      </w:r>
      <w:r w:rsidRPr="002E7864">
        <w:rPr>
          <w:sz w:val="21"/>
        </w:rPr>
        <w:t xml:space="preserve">Mazda dévoile aujourd’hui la All-new Mazda CX-5, une évolution audacieuse de son SUV le plus vendu. Alliant design raffiné, technologie intuitive et bloc essence de 2,5 litres optimisé, la Mazda CX-5 de troisième génération est conçue pour s’adapter à la vie moderne. </w:t>
      </w:r>
      <w:r w:rsidR="004C4B44">
        <w:rPr>
          <w:sz w:val="21"/>
        </w:rPr>
        <w:t xml:space="preserve">Elle </w:t>
      </w:r>
      <w:r w:rsidR="004C4B44">
        <w:t>peut être commandée à partir de début septembre, et sera dans les showrooms début décembre</w:t>
      </w:r>
      <w:r w:rsidR="002316EE">
        <w:rPr>
          <w:sz w:val="21"/>
        </w:rPr>
        <w:t xml:space="preserve">, </w:t>
      </w:r>
      <w:r w:rsidR="002316EE">
        <w:t>avec un prix de départ de 32.690 €, TVA inclus (31.609 € pour le Grand-Duché de Luxembourg).</w:t>
      </w:r>
    </w:p>
    <w:p w14:paraId="3FD83D46" w14:textId="77777777" w:rsidR="00FF19C2" w:rsidRPr="002E7864" w:rsidRDefault="00FF19C2" w:rsidP="009218AA">
      <w:pPr>
        <w:adjustRightInd w:val="0"/>
        <w:spacing w:line="260" w:lineRule="exact"/>
        <w:jc w:val="both"/>
        <w:rPr>
          <w:sz w:val="21"/>
          <w:szCs w:val="21"/>
        </w:rPr>
      </w:pPr>
    </w:p>
    <w:p w14:paraId="54587A12" w14:textId="4CE6D2C3" w:rsidR="0058109C" w:rsidRPr="002E7864" w:rsidRDefault="000F0FF6" w:rsidP="009218AA">
      <w:pPr>
        <w:adjustRightInd w:val="0"/>
        <w:spacing w:line="260" w:lineRule="exact"/>
        <w:jc w:val="both"/>
        <w:rPr>
          <w:sz w:val="21"/>
          <w:szCs w:val="21"/>
        </w:rPr>
      </w:pPr>
      <w:r w:rsidRPr="002E7864">
        <w:rPr>
          <w:sz w:val="21"/>
        </w:rPr>
        <w:t xml:space="preserve">La All-new Mazda CX-5 conserve la silhouette emblématique de sa devancière tout en faisant progresser le langage stylistique du </w:t>
      </w:r>
      <w:proofErr w:type="spellStart"/>
      <w:r w:rsidRPr="002E7864">
        <w:rPr>
          <w:sz w:val="21"/>
        </w:rPr>
        <w:t>Kodo</w:t>
      </w:r>
      <w:proofErr w:type="spellEnd"/>
      <w:r w:rsidRPr="002E7864">
        <w:rPr>
          <w:sz w:val="21"/>
        </w:rPr>
        <w:t xml:space="preserve">, l’Âme du mouvement cher à Mazda et en intégrant la dernière itération de la technologie </w:t>
      </w:r>
      <w:proofErr w:type="spellStart"/>
      <w:r w:rsidRPr="002E7864">
        <w:rPr>
          <w:sz w:val="21"/>
        </w:rPr>
        <w:t>Skyactiv</w:t>
      </w:r>
      <w:proofErr w:type="spellEnd"/>
      <w:r w:rsidRPr="002E7864">
        <w:rPr>
          <w:sz w:val="21"/>
        </w:rPr>
        <w:t>, introduite pour la première fois sur la Mazda CX-5 originale en 2012.</w:t>
      </w:r>
    </w:p>
    <w:p w14:paraId="271A1627" w14:textId="77777777" w:rsidR="0058109C" w:rsidRPr="002E7864" w:rsidRDefault="0058109C" w:rsidP="0058109C">
      <w:pPr>
        <w:adjustRightInd w:val="0"/>
        <w:spacing w:line="260" w:lineRule="exact"/>
        <w:jc w:val="both"/>
        <w:rPr>
          <w:sz w:val="21"/>
          <w:szCs w:val="21"/>
        </w:rPr>
      </w:pPr>
    </w:p>
    <w:p w14:paraId="2ED093E9" w14:textId="21475DC8" w:rsidR="0058109C" w:rsidRPr="002E7864" w:rsidRDefault="0058109C" w:rsidP="00C3167A">
      <w:pPr>
        <w:rPr>
          <w:sz w:val="21"/>
          <w:szCs w:val="21"/>
        </w:rPr>
      </w:pPr>
      <w:r w:rsidRPr="002E7864">
        <w:rPr>
          <w:sz w:val="21"/>
        </w:rPr>
        <w:t xml:space="preserve">La connectivité et la convivialité ont été améliorées grâce à une interface homme-machine repensée. Le nouvel écran central de 12,9 ou 15,6 pouces offre une interaction de type smartphone avec des menus personnalisables. </w:t>
      </w:r>
      <w:r w:rsidRPr="002E7864">
        <w:t xml:space="preserve">La All-new Mazda </w:t>
      </w:r>
      <w:r w:rsidRPr="002E7864">
        <w:rPr>
          <w:sz w:val="21"/>
        </w:rPr>
        <w:t xml:space="preserve">CX-5 est la première </w:t>
      </w:r>
      <w:r w:rsidR="00296EDD">
        <w:rPr>
          <w:sz w:val="21"/>
        </w:rPr>
        <w:t>avec</w:t>
      </w:r>
      <w:r w:rsidRPr="002E7864">
        <w:rPr>
          <w:sz w:val="21"/>
        </w:rPr>
        <w:t xml:space="preserve"> Google intégré</w:t>
      </w:r>
      <w:r w:rsidR="00C3167A" w:rsidRPr="002E7864">
        <w:rPr>
          <w:rStyle w:val="Voetnootmarkering"/>
          <w:sz w:val="21"/>
          <w:szCs w:val="21"/>
        </w:rPr>
        <w:footnoteReference w:id="1"/>
      </w:r>
      <w:r w:rsidR="00C3167A" w:rsidRPr="002E7864">
        <w:rPr>
          <w:rStyle w:val="Voetnootmarkering"/>
          <w:sz w:val="21"/>
          <w:szCs w:val="21"/>
        </w:rPr>
        <w:footnoteReference w:id="2"/>
      </w:r>
      <w:r w:rsidR="00C3167A" w:rsidRPr="002E7864">
        <w:rPr>
          <w:rFonts w:ascii="Times New Roman" w:eastAsiaTheme="minorHAnsi" w:hAnsi="Times New Roman" w:cs="Times New Roman"/>
          <w:sz w:val="24"/>
          <w:lang w:eastAsia="fr-BE"/>
        </w:rPr>
        <w:t xml:space="preserve"> </w:t>
      </w:r>
      <w:r w:rsidRPr="002E7864">
        <w:rPr>
          <w:sz w:val="21"/>
        </w:rPr>
        <w:t xml:space="preserve"> qui facilite la conduite au quotidien. Un combiné d’instruments numérique de 10,25 pouces et des commandes au volant simplifiées permettent de transmettre clairement les informations essentielles. Les finitions supérieures comprennent également un système audio Bose®</w:t>
      </w:r>
      <w:r w:rsidR="00C3167A" w:rsidRPr="002E7864">
        <w:rPr>
          <w:rStyle w:val="Voetnootmarkering"/>
          <w:sz w:val="21"/>
          <w:szCs w:val="21"/>
        </w:rPr>
        <w:footnoteReference w:id="3"/>
      </w:r>
      <w:r w:rsidR="00C3167A" w:rsidRPr="002E7864">
        <w:rPr>
          <w:sz w:val="21"/>
          <w:szCs w:val="21"/>
        </w:rPr>
        <w:t xml:space="preserve"> </w:t>
      </w:r>
      <w:r w:rsidRPr="002E7864">
        <w:rPr>
          <w:sz w:val="21"/>
        </w:rPr>
        <w:t>à 12 haut-parleurs.</w:t>
      </w:r>
    </w:p>
    <w:p w14:paraId="0981E2D2" w14:textId="77777777" w:rsidR="0058109C" w:rsidRPr="002E7864" w:rsidRDefault="0058109C" w:rsidP="0058109C">
      <w:pPr>
        <w:adjustRightInd w:val="0"/>
        <w:spacing w:line="260" w:lineRule="exact"/>
        <w:jc w:val="both"/>
        <w:rPr>
          <w:sz w:val="21"/>
          <w:szCs w:val="21"/>
        </w:rPr>
      </w:pPr>
    </w:p>
    <w:p w14:paraId="1CD2D366" w14:textId="0D8A04D6" w:rsidR="00050060" w:rsidRPr="002E7864" w:rsidRDefault="00050060" w:rsidP="00050060">
      <w:pPr>
        <w:adjustRightInd w:val="0"/>
        <w:spacing w:line="260" w:lineRule="exact"/>
        <w:jc w:val="both"/>
        <w:rPr>
          <w:sz w:val="21"/>
          <w:szCs w:val="21"/>
        </w:rPr>
      </w:pPr>
      <w:r w:rsidRPr="002E7864">
        <w:rPr>
          <w:sz w:val="21"/>
        </w:rPr>
        <w:t>Développée selon le concept de « </w:t>
      </w:r>
      <w:proofErr w:type="spellStart"/>
      <w:r w:rsidRPr="002E7864">
        <w:rPr>
          <w:sz w:val="21"/>
        </w:rPr>
        <w:t>Wearable</w:t>
      </w:r>
      <w:proofErr w:type="spellEnd"/>
      <w:r w:rsidRPr="002E7864">
        <w:rPr>
          <w:sz w:val="21"/>
        </w:rPr>
        <w:t xml:space="preserve"> </w:t>
      </w:r>
      <w:proofErr w:type="spellStart"/>
      <w:r w:rsidRPr="002E7864">
        <w:rPr>
          <w:sz w:val="21"/>
        </w:rPr>
        <w:t>Gear</w:t>
      </w:r>
      <w:proofErr w:type="spellEnd"/>
      <w:r w:rsidRPr="002E7864">
        <w:rPr>
          <w:sz w:val="21"/>
        </w:rPr>
        <w:t xml:space="preserve"> », la dernière itération présente une forme plus sportive et plus confiante, adaptée à la conduite urbaine et aventureuse. Les nouvelles proportions et l’empattement allongé améliorent la présence sur la route, la stabilité, l’espace intérieur et le volume de chargement. Résultat : un véhicule globalement plus pratique au quotidien. </w:t>
      </w:r>
    </w:p>
    <w:p w14:paraId="505B8611" w14:textId="77777777" w:rsidR="00050060" w:rsidRPr="002E7864" w:rsidRDefault="00050060" w:rsidP="00050060">
      <w:pPr>
        <w:adjustRightInd w:val="0"/>
        <w:spacing w:line="260" w:lineRule="exact"/>
        <w:jc w:val="both"/>
        <w:rPr>
          <w:sz w:val="21"/>
          <w:szCs w:val="21"/>
        </w:rPr>
      </w:pPr>
    </w:p>
    <w:p w14:paraId="7BF91B71" w14:textId="0FAF9A4C" w:rsidR="0058109C" w:rsidRPr="002E7864" w:rsidRDefault="0058109C" w:rsidP="0058109C">
      <w:pPr>
        <w:adjustRightInd w:val="0"/>
        <w:spacing w:line="260" w:lineRule="exact"/>
        <w:jc w:val="both"/>
        <w:rPr>
          <w:sz w:val="21"/>
          <w:szCs w:val="21"/>
        </w:rPr>
      </w:pPr>
      <w:r w:rsidRPr="002E7864">
        <w:rPr>
          <w:sz w:val="21"/>
        </w:rPr>
        <w:t>Conçu pour la vie de famille, la All-new Mazda CX-5 dispose désormais d’une capacité de chargement supplémentaire de 61 litres, de portes arrière à ouverture plus large et d’une banquette fractionnable (40:20:40) pour assurer une plus grande polyvalence.</w:t>
      </w:r>
    </w:p>
    <w:p w14:paraId="674110D1" w14:textId="77777777" w:rsidR="00A01D4A" w:rsidRPr="002E7864" w:rsidRDefault="00A01D4A" w:rsidP="009218AA">
      <w:pPr>
        <w:adjustRightInd w:val="0"/>
        <w:spacing w:line="260" w:lineRule="exact"/>
        <w:jc w:val="both"/>
        <w:rPr>
          <w:sz w:val="21"/>
          <w:szCs w:val="21"/>
        </w:rPr>
      </w:pPr>
    </w:p>
    <w:p w14:paraId="7BEA5684" w14:textId="3C81282A" w:rsidR="00E115B6" w:rsidRPr="002E7864" w:rsidRDefault="0058109C" w:rsidP="00C3167A">
      <w:pPr>
        <w:rPr>
          <w:sz w:val="21"/>
          <w:szCs w:val="21"/>
        </w:rPr>
      </w:pPr>
      <w:r w:rsidRPr="002E7864">
        <w:rPr>
          <w:sz w:val="21"/>
        </w:rPr>
        <w:t xml:space="preserve">L’habitacle propose un environnement épuré, spacieux et apaisant, conçu avec des matériaux raffinés. L’approche enveloppante et simplifiée de la planche de bord contribue à créer une atmosphère à la fois conviviale et axée sur le conducteur. </w:t>
      </w:r>
      <w:r w:rsidRPr="002E7864">
        <w:t xml:space="preserve">Au nombre des principaux équipements, </w:t>
      </w:r>
      <w:r w:rsidRPr="002E7864">
        <w:rPr>
          <w:sz w:val="21"/>
        </w:rPr>
        <w:t xml:space="preserve">citons une nouvelle console centrale avec plus de rangements et, sur les finitions hautes, un toit panoramique qui met l’accent sur l’ouverture vers l’extérieur. L’éclairage d’ambiance sur les garnitures des portes avant, exclusif à la version </w:t>
      </w:r>
      <w:proofErr w:type="spellStart"/>
      <w:r w:rsidRPr="002E7864">
        <w:rPr>
          <w:sz w:val="21"/>
        </w:rPr>
        <w:t>Homura</w:t>
      </w:r>
      <w:proofErr w:type="spellEnd"/>
      <w:r w:rsidRPr="002E7864">
        <w:rPr>
          <w:sz w:val="21"/>
        </w:rPr>
        <w:t>, renforce encore le raffinement et la sérénité de l’habitacle. La All-new Mazda CX-5 se décline en quatre niveaux de finition : Prime-Line</w:t>
      </w:r>
      <w:r w:rsidR="00C3167A" w:rsidRPr="002E7864">
        <w:rPr>
          <w:rStyle w:val="Voetnootmarkering"/>
          <w:sz w:val="21"/>
          <w:szCs w:val="21"/>
        </w:rPr>
        <w:footnoteReference w:id="4"/>
      </w:r>
      <w:r w:rsidRPr="002E7864">
        <w:rPr>
          <w:sz w:val="21"/>
        </w:rPr>
        <w:t xml:space="preserve">, Centre-Line, Exclusive-Line et </w:t>
      </w:r>
      <w:proofErr w:type="spellStart"/>
      <w:r w:rsidRPr="002E7864">
        <w:rPr>
          <w:sz w:val="21"/>
        </w:rPr>
        <w:t>Homura</w:t>
      </w:r>
      <w:proofErr w:type="spellEnd"/>
      <w:r w:rsidRPr="002E7864">
        <w:rPr>
          <w:sz w:val="21"/>
        </w:rPr>
        <w:t>. Chaque niveau se distingue par des finitions intérieures et des équipements spécifiques. Les options intérieures comprennent le cuir noir ou fauve (</w:t>
      </w:r>
      <w:proofErr w:type="spellStart"/>
      <w:r w:rsidRPr="002E7864">
        <w:rPr>
          <w:sz w:val="21"/>
        </w:rPr>
        <w:t>Homura</w:t>
      </w:r>
      <w:proofErr w:type="spellEnd"/>
      <w:r w:rsidRPr="002E7864">
        <w:rPr>
          <w:sz w:val="21"/>
        </w:rPr>
        <w:t>) et un cuir artificiel bicolore noir et blanc et une finition en suédine (Exclusive-Line).</w:t>
      </w:r>
    </w:p>
    <w:p w14:paraId="04B14748" w14:textId="77777777" w:rsidR="00E115B6" w:rsidRPr="002E7864" w:rsidRDefault="00E115B6" w:rsidP="00CD4579">
      <w:pPr>
        <w:adjustRightInd w:val="0"/>
        <w:spacing w:line="260" w:lineRule="exact"/>
        <w:jc w:val="both"/>
        <w:rPr>
          <w:sz w:val="21"/>
          <w:szCs w:val="21"/>
        </w:rPr>
      </w:pPr>
    </w:p>
    <w:p w14:paraId="7CD49C9F" w14:textId="5E396112" w:rsidR="00A01D4A" w:rsidRPr="002E7864" w:rsidRDefault="002B5637" w:rsidP="009218AA">
      <w:pPr>
        <w:adjustRightInd w:val="0"/>
        <w:spacing w:line="260" w:lineRule="exact"/>
        <w:jc w:val="both"/>
        <w:rPr>
          <w:sz w:val="21"/>
          <w:szCs w:val="21"/>
        </w:rPr>
      </w:pPr>
      <w:r w:rsidRPr="002E7864">
        <w:rPr>
          <w:sz w:val="21"/>
        </w:rPr>
        <w:t>La nouvelle venue est animée par un bloc essence e-</w:t>
      </w:r>
      <w:proofErr w:type="spellStart"/>
      <w:r w:rsidRPr="002E7864">
        <w:rPr>
          <w:sz w:val="21"/>
        </w:rPr>
        <w:t>Skyactiv</w:t>
      </w:r>
      <w:proofErr w:type="spellEnd"/>
      <w:r w:rsidRPr="002E7864">
        <w:rPr>
          <w:sz w:val="21"/>
        </w:rPr>
        <w:t xml:space="preserve"> G 141 de 2,5 litres de cylindrée, associé à la technologie d’hybridation légère hybride 24V Mazda M </w:t>
      </w:r>
      <w:proofErr w:type="spellStart"/>
      <w:r w:rsidRPr="002E7864">
        <w:rPr>
          <w:sz w:val="21"/>
        </w:rPr>
        <w:t>Hybrid</w:t>
      </w:r>
      <w:proofErr w:type="spellEnd"/>
      <w:r w:rsidRPr="002E7864">
        <w:rPr>
          <w:sz w:val="21"/>
        </w:rPr>
        <w:t xml:space="preserve"> avec un système de freinage par câble. Remplaçant l’ancien moteur de base de 2,0 litres, cet agrégat distille des performances rassurantes, un couple supérieur pour une réactivité plus élevée, une accélération fluide et un meilleur confort de conduite. Délivrant 141 </w:t>
      </w:r>
      <w:proofErr w:type="spellStart"/>
      <w:r w:rsidRPr="002E7864">
        <w:rPr>
          <w:sz w:val="21"/>
        </w:rPr>
        <w:t>ch</w:t>
      </w:r>
      <w:proofErr w:type="spellEnd"/>
      <w:r w:rsidRPr="002E7864">
        <w:rPr>
          <w:sz w:val="21"/>
        </w:rPr>
        <w:t xml:space="preserve"> (104 kW) et 238 Nm de couple, la variante à traction abat le 0 à 100 km/h en 10,5 secondes. </w:t>
      </w:r>
    </w:p>
    <w:p w14:paraId="4902BB45" w14:textId="77777777" w:rsidR="008C6E38" w:rsidRPr="002E7864" w:rsidRDefault="008C6E38" w:rsidP="009218AA">
      <w:pPr>
        <w:adjustRightInd w:val="0"/>
        <w:spacing w:line="260" w:lineRule="exact"/>
        <w:jc w:val="both"/>
        <w:rPr>
          <w:sz w:val="21"/>
          <w:szCs w:val="21"/>
        </w:rPr>
      </w:pPr>
    </w:p>
    <w:p w14:paraId="0413CE7E" w14:textId="522B48A9" w:rsidR="007654F0" w:rsidRPr="002E7864" w:rsidRDefault="00A01D4A" w:rsidP="00C3167A">
      <w:pPr>
        <w:rPr>
          <w:sz w:val="21"/>
          <w:szCs w:val="21"/>
        </w:rPr>
      </w:pPr>
      <w:r w:rsidRPr="002E7864">
        <w:rPr>
          <w:sz w:val="21"/>
        </w:rPr>
        <w:t>Disponible en version traction ou FWD et transmission intégrale ou AWD</w:t>
      </w:r>
      <w:r w:rsidR="00C3167A" w:rsidRPr="002E7864">
        <w:rPr>
          <w:rStyle w:val="Voetnootmarkering"/>
          <w:sz w:val="21"/>
          <w:szCs w:val="21"/>
        </w:rPr>
        <w:footnoteReference w:id="5"/>
      </w:r>
      <w:r w:rsidRPr="002E7864">
        <w:rPr>
          <w:sz w:val="21"/>
        </w:rPr>
        <w:t>, la All-new Mazda CX-5 bénéficie d’une mise à jour du châssis et de la suspension, gage d’une amélioration du confort de conduite et de la tenue de route. Fort d'une capacité de remorquage allant jusqu’à 2 000 kg, le nouveau modèle est plus polyvalent que jamais et parfaitement adapté aux modes de vie actifs et mobiles.</w:t>
      </w:r>
    </w:p>
    <w:p w14:paraId="0E7B49DF" w14:textId="77777777" w:rsidR="00F77883" w:rsidRPr="002E7864" w:rsidRDefault="00F77883" w:rsidP="009218AA">
      <w:pPr>
        <w:adjustRightInd w:val="0"/>
        <w:spacing w:line="260" w:lineRule="exact"/>
        <w:jc w:val="both"/>
        <w:rPr>
          <w:sz w:val="21"/>
          <w:szCs w:val="21"/>
        </w:rPr>
      </w:pPr>
    </w:p>
    <w:p w14:paraId="571B174A" w14:textId="3B08C9E4" w:rsidR="00A01D4A" w:rsidRPr="002E7864" w:rsidRDefault="00691907" w:rsidP="009218AA">
      <w:pPr>
        <w:adjustRightInd w:val="0"/>
        <w:spacing w:line="260" w:lineRule="exact"/>
        <w:jc w:val="both"/>
        <w:rPr>
          <w:sz w:val="21"/>
          <w:szCs w:val="21"/>
        </w:rPr>
      </w:pPr>
      <w:r w:rsidRPr="002E7864">
        <w:rPr>
          <w:sz w:val="21"/>
        </w:rPr>
        <w:t xml:space="preserve">Équipé d’un arsenal complet de fonctions ADAS actualisées, la All-new Mazda CX-5 vise une notation de sécurité Euro NCAP de 5 étoiles. </w:t>
      </w:r>
    </w:p>
    <w:p w14:paraId="330D811E" w14:textId="77777777" w:rsidR="003A118B" w:rsidRPr="002E7864" w:rsidRDefault="003A118B" w:rsidP="009218AA">
      <w:pPr>
        <w:adjustRightInd w:val="0"/>
        <w:spacing w:line="260" w:lineRule="exact"/>
        <w:jc w:val="both"/>
        <w:rPr>
          <w:sz w:val="21"/>
          <w:szCs w:val="21"/>
        </w:rPr>
      </w:pPr>
    </w:p>
    <w:p w14:paraId="067FF895" w14:textId="1F4C3FC6" w:rsidR="00A01D4A" w:rsidRPr="002E7864" w:rsidRDefault="00227E13" w:rsidP="00C3167A">
      <w:pPr>
        <w:rPr>
          <w:sz w:val="21"/>
          <w:szCs w:val="21"/>
        </w:rPr>
      </w:pPr>
      <w:r>
        <w:rPr>
          <w:sz w:val="21"/>
        </w:rPr>
        <w:lastRenderedPageBreak/>
        <w:t xml:space="preserve">Elle </w:t>
      </w:r>
      <w:r>
        <w:t>peut donc être commandée à partir de début septembre, et sera dans les showrooms début décembre</w:t>
      </w:r>
      <w:r>
        <w:rPr>
          <w:sz w:val="21"/>
        </w:rPr>
        <w:t xml:space="preserve">, </w:t>
      </w:r>
      <w:r>
        <w:t>avec un prix de départ de 32.690 €, TVA inclus (31.609 € pour le Grand-Duché de Luxembourg),</w:t>
      </w:r>
      <w:r w:rsidR="001471A8" w:rsidRPr="002E7864">
        <w:rPr>
          <w:sz w:val="21"/>
        </w:rPr>
        <w:t xml:space="preserve"> </w:t>
      </w:r>
      <w:r w:rsidR="001471A8" w:rsidRPr="002E7864">
        <w:t xml:space="preserve">un prix de départ très </w:t>
      </w:r>
      <w:r w:rsidR="001471A8" w:rsidRPr="002E7864">
        <w:rPr>
          <w:sz w:val="21"/>
        </w:rPr>
        <w:t>compétitif</w:t>
      </w:r>
      <w:r w:rsidR="009B6654">
        <w:rPr>
          <w:sz w:val="21"/>
        </w:rPr>
        <w:t>. A</w:t>
      </w:r>
      <w:r w:rsidR="001471A8" w:rsidRPr="002E7864">
        <w:rPr>
          <w:sz w:val="21"/>
        </w:rPr>
        <w:t>rborant un design japonais évolué et distinctif, et proposant une polyvalence accrue, la All-new Mazda CX-5 est conçue pour faire de chaque trajet une expérience unique, quelle que soit la destination. </w:t>
      </w:r>
    </w:p>
    <w:p w14:paraId="0ED75D14" w14:textId="77777777" w:rsidR="00A01D4A" w:rsidRPr="002E7864" w:rsidRDefault="00A01D4A" w:rsidP="009218AA">
      <w:pPr>
        <w:adjustRightInd w:val="0"/>
        <w:spacing w:line="260" w:lineRule="exact"/>
        <w:jc w:val="both"/>
        <w:rPr>
          <w:sz w:val="21"/>
          <w:szCs w:val="21"/>
        </w:rPr>
      </w:pPr>
    </w:p>
    <w:p w14:paraId="5969A351" w14:textId="45595324" w:rsidR="00972E15" w:rsidRPr="002E7864" w:rsidRDefault="004028B3" w:rsidP="00153179">
      <w:pPr>
        <w:adjustRightInd w:val="0"/>
        <w:spacing w:line="260" w:lineRule="exact"/>
        <w:jc w:val="center"/>
        <w:rPr>
          <w:sz w:val="21"/>
          <w:szCs w:val="21"/>
        </w:rPr>
      </w:pPr>
      <w:r w:rsidRPr="002E7864">
        <w:rPr>
          <w:sz w:val="21"/>
        </w:rPr>
        <w:t>Fin</w:t>
      </w:r>
    </w:p>
    <w:p w14:paraId="648E6380" w14:textId="77777777" w:rsidR="00153AD0" w:rsidRPr="002E7864" w:rsidRDefault="00153AD0" w:rsidP="00153179">
      <w:pPr>
        <w:adjustRightInd w:val="0"/>
        <w:spacing w:line="260" w:lineRule="exact"/>
        <w:jc w:val="center"/>
        <w:rPr>
          <w:sz w:val="21"/>
          <w:szCs w:val="21"/>
        </w:rPr>
      </w:pPr>
    </w:p>
    <w:p w14:paraId="2B2DABF9" w14:textId="77777777" w:rsidR="00153AD0" w:rsidRPr="002E7864" w:rsidRDefault="00153AD0" w:rsidP="00153179">
      <w:pPr>
        <w:adjustRightInd w:val="0"/>
        <w:spacing w:line="260" w:lineRule="exact"/>
        <w:jc w:val="center"/>
        <w:rPr>
          <w:sz w:val="21"/>
          <w:szCs w:val="21"/>
        </w:rPr>
      </w:pPr>
    </w:p>
    <w:p w14:paraId="1D100F2E" w14:textId="77777777" w:rsidR="00153AD0" w:rsidRPr="002E7864" w:rsidRDefault="00153AD0" w:rsidP="00153179">
      <w:pPr>
        <w:adjustRightInd w:val="0"/>
        <w:spacing w:line="260" w:lineRule="exact"/>
        <w:jc w:val="center"/>
        <w:rPr>
          <w:sz w:val="21"/>
          <w:szCs w:val="21"/>
        </w:rPr>
      </w:pPr>
    </w:p>
    <w:p w14:paraId="3700E727" w14:textId="77777777" w:rsidR="00153AD0" w:rsidRPr="002E7864" w:rsidRDefault="00153AD0" w:rsidP="00153179">
      <w:pPr>
        <w:adjustRightInd w:val="0"/>
        <w:spacing w:line="260" w:lineRule="exact"/>
        <w:jc w:val="center"/>
        <w:rPr>
          <w:sz w:val="21"/>
          <w:szCs w:val="21"/>
        </w:rPr>
      </w:pPr>
    </w:p>
    <w:p w14:paraId="6B89BBA1" w14:textId="77777777" w:rsidR="00153AD0" w:rsidRPr="002E7864" w:rsidRDefault="00153AD0" w:rsidP="00153179">
      <w:pPr>
        <w:adjustRightInd w:val="0"/>
        <w:spacing w:line="260" w:lineRule="exact"/>
        <w:jc w:val="center"/>
        <w:rPr>
          <w:sz w:val="21"/>
          <w:szCs w:val="21"/>
        </w:rPr>
      </w:pPr>
    </w:p>
    <w:p w14:paraId="19105F18" w14:textId="77777777" w:rsidR="00153AD0" w:rsidRPr="002E7864" w:rsidRDefault="00153AD0" w:rsidP="00153179">
      <w:pPr>
        <w:adjustRightInd w:val="0"/>
        <w:spacing w:line="260" w:lineRule="exact"/>
        <w:jc w:val="center"/>
        <w:rPr>
          <w:sz w:val="21"/>
          <w:szCs w:val="21"/>
        </w:rPr>
      </w:pPr>
    </w:p>
    <w:p w14:paraId="01E09059" w14:textId="77777777" w:rsidR="00153AD0" w:rsidRPr="002E7864" w:rsidRDefault="00153AD0" w:rsidP="00153179">
      <w:pPr>
        <w:adjustRightInd w:val="0"/>
        <w:spacing w:line="260" w:lineRule="exact"/>
        <w:jc w:val="center"/>
        <w:rPr>
          <w:sz w:val="21"/>
          <w:szCs w:val="21"/>
        </w:rPr>
      </w:pPr>
    </w:p>
    <w:p w14:paraId="02732494" w14:textId="77777777" w:rsidR="00153AD0" w:rsidRPr="002E7864" w:rsidRDefault="00153AD0" w:rsidP="00153179">
      <w:pPr>
        <w:adjustRightInd w:val="0"/>
        <w:spacing w:line="260" w:lineRule="exact"/>
        <w:jc w:val="center"/>
        <w:rPr>
          <w:sz w:val="21"/>
          <w:szCs w:val="21"/>
        </w:rPr>
      </w:pPr>
    </w:p>
    <w:p w14:paraId="122A1905" w14:textId="4774948B" w:rsidR="00972E15" w:rsidRPr="002E7864" w:rsidRDefault="00972E15" w:rsidP="00153AD0">
      <w:pPr>
        <w:adjustRightInd w:val="0"/>
        <w:spacing w:line="260" w:lineRule="exact"/>
        <w:rPr>
          <w:sz w:val="21"/>
          <w:szCs w:val="21"/>
        </w:rPr>
      </w:pPr>
    </w:p>
    <w:sectPr w:rsidR="00972E15" w:rsidRPr="002E7864" w:rsidSect="00D42B99">
      <w:headerReference w:type="default" r:id="rId11"/>
      <w:footerReference w:type="default" r:id="rId12"/>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7353" w14:textId="77777777" w:rsidR="000519EF" w:rsidRDefault="000519EF" w:rsidP="00972E15">
      <w:r>
        <w:separator/>
      </w:r>
    </w:p>
  </w:endnote>
  <w:endnote w:type="continuationSeparator" w:id="0">
    <w:p w14:paraId="2C66D637" w14:textId="77777777" w:rsidR="000519EF" w:rsidRDefault="000519E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Koptekst"/>
            <w:ind w:left="-115"/>
          </w:pPr>
        </w:p>
      </w:tc>
      <w:tc>
        <w:tcPr>
          <w:tcW w:w="3070" w:type="dxa"/>
        </w:tcPr>
        <w:p w14:paraId="6C594ABC" w14:textId="77777777" w:rsidR="00D42B99" w:rsidRDefault="00D42B99" w:rsidP="00D42B99">
          <w:pPr>
            <w:pStyle w:val="Koptekst"/>
          </w:pPr>
        </w:p>
      </w:tc>
      <w:tc>
        <w:tcPr>
          <w:tcW w:w="3070" w:type="dxa"/>
        </w:tcPr>
        <w:p w14:paraId="3894F759" w14:textId="77777777" w:rsidR="00D42B99" w:rsidRDefault="00D42B99" w:rsidP="00D42B99">
          <w:pPr>
            <w:pStyle w:val="Koptekst"/>
            <w:ind w:right="-115"/>
            <w:jc w:val="right"/>
          </w:pPr>
        </w:p>
      </w:tc>
    </w:tr>
  </w:tbl>
  <w:p w14:paraId="05195EE7" w14:textId="77777777" w:rsidR="00D42B99" w:rsidRDefault="00D42B99" w:rsidP="00D42B99">
    <w:pPr>
      <w:pStyle w:val="Voettekst"/>
      <w:pBdr>
        <w:top w:val="single" w:sz="2" w:space="1" w:color="auto"/>
      </w:pBdr>
      <w:ind w:left="-567" w:right="-567"/>
      <w:rPr>
        <w:color w:val="808080" w:themeColor="background1" w:themeShade="80"/>
        <w:sz w:val="16"/>
        <w:szCs w:val="16"/>
      </w:rPr>
    </w:pPr>
    <w:r>
      <w:rPr>
        <w:noProof/>
        <w:color w:val="808080" w:themeColor="background1" w:themeShade="80"/>
        <w:sz w:val="16"/>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" filled="f" stroked="f" strokeweight=".5pt">
              <v:textbox inset="0,0,0,0">
                <w:txbxContent>
                  <w:p w14:paraId="709AEA41"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395A893A"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rPr>
      <w:t>Pour en savoir plus, vous pouvez contacter :</w:t>
    </w:r>
  </w:p>
  <w:p w14:paraId="614F5095" w14:textId="77777777" w:rsidR="00D42B99" w:rsidRPr="0016371D" w:rsidRDefault="00D42B99" w:rsidP="00D42B99">
    <w:pPr>
      <w:pStyle w:val="Voettekst"/>
      <w:pBdr>
        <w:top w:val="single" w:sz="2" w:space="1" w:color="auto"/>
      </w:pBdr>
      <w:ind w:left="-567" w:right="-567"/>
      <w:rPr>
        <w:color w:val="808080" w:themeColor="background1" w:themeShade="80"/>
        <w:sz w:val="16"/>
        <w:szCs w:val="16"/>
        <w:lang w:val="nl-NL"/>
      </w:rPr>
    </w:pPr>
    <w:r w:rsidRPr="0016371D">
      <w:rPr>
        <w:color w:val="808080" w:themeColor="background1" w:themeShade="80"/>
        <w:sz w:val="16"/>
        <w:lang w:val="nl-NL"/>
      </w:rPr>
      <w:t xml:space="preserve">Mazda Motor </w:t>
    </w:r>
    <w:proofErr w:type="spellStart"/>
    <w:r w:rsidRPr="0016371D">
      <w:rPr>
        <w:color w:val="808080" w:themeColor="background1" w:themeShade="80"/>
        <w:sz w:val="16"/>
        <w:lang w:val="nl-NL"/>
      </w:rPr>
      <w:t>Belux</w:t>
    </w:r>
    <w:proofErr w:type="spellEnd"/>
    <w:r w:rsidRPr="0016371D">
      <w:rPr>
        <w:color w:val="808080" w:themeColor="background1" w:themeShade="80"/>
        <w:sz w:val="16"/>
        <w:lang w:val="nl-NL"/>
      </w:rPr>
      <w:t>, Blaasveldstraat 162, 2830 Willebroek</w:t>
    </w:r>
  </w:p>
  <w:p w14:paraId="3AD34E27" w14:textId="34FA46A6" w:rsidR="009811AB" w:rsidRPr="0016371D" w:rsidRDefault="00D42B99" w:rsidP="00D42B99">
    <w:pPr>
      <w:pStyle w:val="Voettekst"/>
      <w:pBdr>
        <w:top w:val="single" w:sz="2" w:space="1" w:color="auto"/>
      </w:pBdr>
      <w:ind w:left="-567" w:right="-567"/>
      <w:rPr>
        <w:color w:val="808080" w:themeColor="background1" w:themeShade="80"/>
        <w:sz w:val="16"/>
        <w:szCs w:val="16"/>
        <w:lang w:val="nl-NL"/>
      </w:rPr>
    </w:pPr>
    <w:hyperlink r:id="rId1" w:history="1">
      <w:r w:rsidRPr="0016371D">
        <w:rPr>
          <w:rStyle w:val="Hyperlink"/>
          <w:color w:val="023160" w:themeColor="hyperlink" w:themeShade="80"/>
          <w:sz w:val="16"/>
          <w:lang w:val="nl-NL"/>
        </w:rPr>
        <w:t>mazda-press@mazdaeur.com</w:t>
      </w:r>
    </w:hyperlink>
    <w:r w:rsidRPr="0016371D">
      <w:rPr>
        <w:color w:val="808080" w:themeColor="background1" w:themeShade="80"/>
        <w:sz w:val="16"/>
        <w:lang w:val="nl-NL"/>
      </w:rPr>
      <w:t xml:space="preserve">, </w:t>
    </w:r>
    <w:hyperlink r:id="rId2" w:history="1">
      <w:r w:rsidR="00E3607E" w:rsidRPr="004C59C4">
        <w:rPr>
          <w:rStyle w:val="Hyperlink"/>
          <w:sz w:val="16"/>
          <w:lang w:val="nl-NL"/>
        </w:rPr>
        <w:t>www.mazda-press.be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9EBB" w14:textId="77777777" w:rsidR="000519EF" w:rsidRDefault="000519EF" w:rsidP="00972E15">
      <w:r>
        <w:separator/>
      </w:r>
    </w:p>
  </w:footnote>
  <w:footnote w:type="continuationSeparator" w:id="0">
    <w:p w14:paraId="63DD5AB3" w14:textId="77777777" w:rsidR="000519EF" w:rsidRDefault="000519EF" w:rsidP="00972E15">
      <w:r>
        <w:continuationSeparator/>
      </w:r>
    </w:p>
  </w:footnote>
  <w:footnote w:id="1">
    <w:p w14:paraId="1D63913A" w14:textId="1B68583E" w:rsidR="00C3167A" w:rsidRPr="001D0A75" w:rsidRDefault="00C3167A" w:rsidP="00C3167A">
      <w:pPr>
        <w:pStyle w:val="Voetnoottekst"/>
        <w:rPr>
          <w:lang w:val="fr-FR"/>
        </w:rPr>
      </w:pPr>
      <w:r w:rsidRPr="00C3167A">
        <w:rPr>
          <w:rStyle w:val="Voetnootmarkering"/>
          <w:sz w:val="21"/>
          <w:szCs w:val="21"/>
        </w:rPr>
        <w:footnoteRef/>
      </w:r>
      <w:r w:rsidRPr="001D0A75">
        <w:rPr>
          <w:sz w:val="21"/>
          <w:szCs w:val="21"/>
        </w:rPr>
        <w:t xml:space="preserve"> </w:t>
      </w:r>
      <w:r w:rsidR="00FC79E9" w:rsidRPr="00FC79E9">
        <w:rPr>
          <w:sz w:val="21"/>
          <w:szCs w:val="21"/>
        </w:rPr>
        <w:t xml:space="preserve">Google intégré: Google </w:t>
      </w:r>
      <w:proofErr w:type="spellStart"/>
      <w:r w:rsidR="00FC79E9" w:rsidRPr="00FC79E9">
        <w:rPr>
          <w:sz w:val="21"/>
          <w:szCs w:val="21"/>
        </w:rPr>
        <w:t>Maps</w:t>
      </w:r>
      <w:proofErr w:type="spellEnd"/>
      <w:r w:rsidR="00FC79E9" w:rsidRPr="00FC79E9">
        <w:rPr>
          <w:sz w:val="21"/>
          <w:szCs w:val="21"/>
        </w:rPr>
        <w:t>, Google Gemini et Google Play seront disponibles pour une période d’essai gratuite, à l’issue de laquelle un abonnement sera facturé. Pour utiliser les applications, il convient de disposer d’un smartphone avec un système d’exploitation iOS ou Android compatible et d’une carte SIM avec un forfait de données d’un fournisseur de services mobiles. Les applications disponibles varient selon les pays. Les détails relatifs à l’abonnement seront communiqués ultérieurement. Pendant la période d’essai gratuite et par la suite, tous les services sont également accessibles via un smartphone équipé d’un système d’exploitation iOS ou Android compatible et d’une carte SIM avec un forfait de données d’un fournisseur de services mobiles. Des coûts supplémentaires peuvent être facturés.</w:t>
      </w:r>
    </w:p>
  </w:footnote>
  <w:footnote w:id="2">
    <w:p w14:paraId="0FC72734" w14:textId="72F0BD84" w:rsidR="00C3167A" w:rsidRPr="001D0A75" w:rsidRDefault="00C3167A" w:rsidP="00C3167A">
      <w:pPr>
        <w:pStyle w:val="Voetnoottekst"/>
        <w:rPr>
          <w:i/>
          <w:iCs/>
          <w:sz w:val="21"/>
          <w:szCs w:val="21"/>
        </w:rPr>
      </w:pPr>
      <w:r>
        <w:rPr>
          <w:rStyle w:val="Voetnootmarkering"/>
        </w:rPr>
        <w:footnoteRef/>
      </w:r>
      <w:r w:rsidRPr="003A04A2">
        <w:t xml:space="preserve"> </w:t>
      </w:r>
      <w:r w:rsidRPr="001D0A75">
        <w:rPr>
          <w:sz w:val="21"/>
          <w:szCs w:val="21"/>
        </w:rPr>
        <w:t xml:space="preserve">Google, Google Play, Gemini, Google </w:t>
      </w:r>
      <w:proofErr w:type="spellStart"/>
      <w:r w:rsidRPr="001D0A75">
        <w:rPr>
          <w:sz w:val="21"/>
          <w:szCs w:val="21"/>
        </w:rPr>
        <w:t>Maps</w:t>
      </w:r>
      <w:proofErr w:type="spellEnd"/>
      <w:r w:rsidRPr="001D0A75">
        <w:rPr>
          <w:sz w:val="21"/>
          <w:szCs w:val="21"/>
        </w:rPr>
        <w:t xml:space="preserve"> </w:t>
      </w:r>
      <w:r w:rsidR="003A04A2" w:rsidRPr="001D0A75">
        <w:rPr>
          <w:sz w:val="21"/>
          <w:szCs w:val="21"/>
        </w:rPr>
        <w:t xml:space="preserve">et </w:t>
      </w:r>
      <w:r w:rsidRPr="001D0A75">
        <w:rPr>
          <w:sz w:val="21"/>
          <w:szCs w:val="21"/>
        </w:rPr>
        <w:t xml:space="preserve">Android </w:t>
      </w:r>
      <w:r w:rsidR="003A04A2" w:rsidRPr="001D0A75">
        <w:rPr>
          <w:sz w:val="21"/>
          <w:szCs w:val="21"/>
        </w:rPr>
        <w:t xml:space="preserve">sont </w:t>
      </w:r>
      <w:r w:rsidR="002E7864" w:rsidRPr="001D0A75">
        <w:rPr>
          <w:sz w:val="21"/>
          <w:szCs w:val="21"/>
        </w:rPr>
        <w:t>des</w:t>
      </w:r>
      <w:r w:rsidR="003A04A2" w:rsidRPr="001D0A75">
        <w:rPr>
          <w:sz w:val="21"/>
          <w:szCs w:val="21"/>
        </w:rPr>
        <w:t xml:space="preserve"> marques commerciales de </w:t>
      </w:r>
      <w:r w:rsidRPr="001D0A75">
        <w:rPr>
          <w:sz w:val="21"/>
          <w:szCs w:val="21"/>
        </w:rPr>
        <w:t>Google LLC.</w:t>
      </w:r>
      <w:r w:rsidR="003A04A2" w:rsidRPr="001D0A75">
        <w:rPr>
          <w:sz w:val="21"/>
          <w:szCs w:val="21"/>
        </w:rPr>
        <w:t xml:space="preserve"> </w:t>
      </w:r>
      <w:r w:rsidR="003A04A2" w:rsidRPr="003A04A2">
        <w:rPr>
          <w:sz w:val="21"/>
          <w:szCs w:val="21"/>
        </w:rPr>
        <w:t>La disponi</w:t>
      </w:r>
      <w:r w:rsidR="003A04A2" w:rsidRPr="001D0A75">
        <w:rPr>
          <w:sz w:val="21"/>
          <w:szCs w:val="21"/>
        </w:rPr>
        <w:t>bilité peut varier en f</w:t>
      </w:r>
      <w:r w:rsidR="00A908A5">
        <w:rPr>
          <w:sz w:val="21"/>
          <w:szCs w:val="21"/>
        </w:rPr>
        <w:t>o</w:t>
      </w:r>
      <w:r w:rsidR="003A04A2" w:rsidRPr="001D0A75">
        <w:rPr>
          <w:sz w:val="21"/>
          <w:szCs w:val="21"/>
        </w:rPr>
        <w:t>nction de l’appareil, du</w:t>
      </w:r>
      <w:r w:rsidR="003A04A2">
        <w:rPr>
          <w:sz w:val="21"/>
          <w:szCs w:val="21"/>
        </w:rPr>
        <w:t xml:space="preserve"> pays et de la langue.</w:t>
      </w:r>
    </w:p>
  </w:footnote>
  <w:footnote w:id="3">
    <w:p w14:paraId="65ECA3E3" w14:textId="2E6225F3" w:rsidR="00C3167A" w:rsidRPr="001D0A75" w:rsidRDefault="00C3167A" w:rsidP="00C3167A">
      <w:pPr>
        <w:pStyle w:val="Voetnoottekst"/>
      </w:pPr>
      <w:r>
        <w:rPr>
          <w:rStyle w:val="Voetnootmarkering"/>
        </w:rPr>
        <w:footnoteRef/>
      </w:r>
      <w:r w:rsidRPr="003A04A2">
        <w:t xml:space="preserve"> </w:t>
      </w:r>
      <w:r w:rsidR="003A04A2" w:rsidRPr="003A04A2">
        <w:rPr>
          <w:sz w:val="21"/>
          <w:szCs w:val="21"/>
        </w:rPr>
        <w:t>Bose est une marque déposée de Bose Corporation</w:t>
      </w:r>
      <w:r w:rsidRPr="001D0A75">
        <w:rPr>
          <w:sz w:val="21"/>
          <w:szCs w:val="21"/>
        </w:rPr>
        <w:t>.</w:t>
      </w:r>
    </w:p>
  </w:footnote>
  <w:footnote w:id="4">
    <w:p w14:paraId="43817020" w14:textId="32EAC0BC" w:rsidR="003A04A2" w:rsidRPr="001D0A75" w:rsidRDefault="00C3167A" w:rsidP="00C3167A">
      <w:pPr>
        <w:pStyle w:val="Voetnoottekst"/>
        <w:rPr>
          <w:sz w:val="21"/>
          <w:szCs w:val="21"/>
        </w:rPr>
      </w:pPr>
      <w:r w:rsidRPr="00C3167A">
        <w:rPr>
          <w:rStyle w:val="Voetnootmarkering"/>
          <w:sz w:val="21"/>
          <w:szCs w:val="21"/>
        </w:rPr>
        <w:footnoteRef/>
      </w:r>
      <w:r w:rsidRPr="001D0A75">
        <w:rPr>
          <w:sz w:val="21"/>
          <w:szCs w:val="21"/>
        </w:rPr>
        <w:t xml:space="preserve"> </w:t>
      </w:r>
      <w:r w:rsidR="003A04A2" w:rsidRPr="003A04A2">
        <w:rPr>
          <w:sz w:val="21"/>
          <w:szCs w:val="21"/>
        </w:rPr>
        <w:t>La version Prime-Line n’est proposée qu’en FWD</w:t>
      </w:r>
      <w:r w:rsidR="00EB41EA">
        <w:rPr>
          <w:sz w:val="21"/>
          <w:szCs w:val="21"/>
        </w:rPr>
        <w:t xml:space="preserve"> </w:t>
      </w:r>
      <w:r w:rsidRPr="001D0A75">
        <w:rPr>
          <w:sz w:val="21"/>
          <w:szCs w:val="21"/>
        </w:rPr>
        <w:t xml:space="preserve">; </w:t>
      </w:r>
    </w:p>
    <w:p w14:paraId="14367E8E" w14:textId="3B38DDD2" w:rsidR="00C3167A" w:rsidRPr="00C3167A" w:rsidRDefault="00C3167A" w:rsidP="00C3167A">
      <w:pPr>
        <w:pStyle w:val="Voetnoottekst"/>
        <w:rPr>
          <w:sz w:val="21"/>
          <w:szCs w:val="21"/>
          <w:lang w:val="en-GB"/>
        </w:rPr>
      </w:pPr>
      <w:r w:rsidRPr="001D0A75">
        <w:rPr>
          <w:sz w:val="21"/>
          <w:szCs w:val="21"/>
          <w:lang w:val="en-GB"/>
        </w:rPr>
        <w:t>All-new Mazda CX-5 2.5 e-Skyactiv G (FWD)</w:t>
      </w:r>
      <w:r w:rsidR="00393B28">
        <w:rPr>
          <w:sz w:val="21"/>
          <w:szCs w:val="21"/>
          <w:lang w:val="en-GB"/>
        </w:rPr>
        <w:t> </w:t>
      </w:r>
      <w:r w:rsidRPr="001D0A75">
        <w:rPr>
          <w:sz w:val="21"/>
          <w:szCs w:val="21"/>
          <w:lang w:val="en-GB"/>
        </w:rPr>
        <w:t xml:space="preserve">: </w:t>
      </w:r>
    </w:p>
    <w:p w14:paraId="09A1C569" w14:textId="7BE5DBE6" w:rsidR="00C3167A" w:rsidRPr="00C3167A" w:rsidRDefault="003A04A2" w:rsidP="00C3167A">
      <w:pPr>
        <w:pStyle w:val="Voetnoottekst"/>
        <w:rPr>
          <w:sz w:val="21"/>
          <w:szCs w:val="21"/>
          <w:lang w:val="en-GB"/>
        </w:rPr>
      </w:pPr>
      <w:r w:rsidRPr="003A04A2">
        <w:rPr>
          <w:sz w:val="21"/>
          <w:szCs w:val="21"/>
        </w:rPr>
        <w:t>Données préliminaires : consommation de carburant : 7,0 l/100 km ; émissions de CO</w:t>
      </w:r>
      <w:r w:rsidRPr="003A04A2">
        <w:rPr>
          <w:sz w:val="21"/>
          <w:szCs w:val="21"/>
          <w:vertAlign w:val="subscript"/>
        </w:rPr>
        <w:t>2</w:t>
      </w:r>
      <w:r w:rsidRPr="003A04A2">
        <w:rPr>
          <w:sz w:val="21"/>
          <w:szCs w:val="21"/>
        </w:rPr>
        <w:t xml:space="preserve"> : 157-159 g/km (WLTP combiné). </w:t>
      </w:r>
    </w:p>
  </w:footnote>
  <w:footnote w:id="5">
    <w:p w14:paraId="46288028" w14:textId="0FA28A46" w:rsidR="00C3167A" w:rsidRPr="00C3167A" w:rsidRDefault="00C3167A" w:rsidP="00C3167A">
      <w:pPr>
        <w:pStyle w:val="Voetnoottekst"/>
        <w:rPr>
          <w:sz w:val="21"/>
          <w:szCs w:val="21"/>
          <w:lang w:val="en-GB"/>
        </w:rPr>
      </w:pPr>
      <w:r w:rsidRPr="00C3167A">
        <w:rPr>
          <w:rStyle w:val="Voetnootmarkering"/>
          <w:sz w:val="21"/>
          <w:szCs w:val="21"/>
        </w:rPr>
        <w:footnoteRef/>
      </w:r>
      <w:r w:rsidRPr="001D0A75">
        <w:rPr>
          <w:sz w:val="21"/>
          <w:szCs w:val="21"/>
          <w:lang w:val="en-GB"/>
        </w:rPr>
        <w:t xml:space="preserve"> All-new Mazda CX-5 2.5 e-Skyactiv G (AWD)</w:t>
      </w:r>
      <w:r w:rsidR="00393B28">
        <w:rPr>
          <w:sz w:val="21"/>
          <w:szCs w:val="21"/>
          <w:lang w:val="en-GB"/>
        </w:rPr>
        <w:t> </w:t>
      </w:r>
      <w:r w:rsidRPr="001D0A75">
        <w:rPr>
          <w:sz w:val="21"/>
          <w:szCs w:val="21"/>
          <w:lang w:val="en-GB"/>
        </w:rPr>
        <w:t xml:space="preserve">: </w:t>
      </w:r>
    </w:p>
    <w:p w14:paraId="3A8C37F5" w14:textId="3C321299" w:rsidR="00C3167A" w:rsidRPr="001D0A75" w:rsidRDefault="003A04A2" w:rsidP="00C3167A">
      <w:pPr>
        <w:pStyle w:val="Voetnoottekst"/>
        <w:rPr>
          <w:sz w:val="21"/>
          <w:szCs w:val="21"/>
        </w:rPr>
      </w:pPr>
      <w:r w:rsidRPr="003A04A2">
        <w:rPr>
          <w:sz w:val="21"/>
          <w:szCs w:val="21"/>
        </w:rPr>
        <w:t>Données préliminaires : consommation de carburant : 7,4-7,5 l/100 km, émissions de CO</w:t>
      </w:r>
      <w:r w:rsidRPr="003A04A2">
        <w:rPr>
          <w:sz w:val="21"/>
          <w:szCs w:val="21"/>
          <w:vertAlign w:val="subscript"/>
        </w:rPr>
        <w:t>2</w:t>
      </w:r>
      <w:r w:rsidRPr="003A04A2">
        <w:rPr>
          <w:sz w:val="21"/>
          <w:szCs w:val="21"/>
        </w:rPr>
        <w:t xml:space="preserve"> : 168-169 g /km (WLTP combiné).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E3FA6BC" w:rsidR="00102B1D" w:rsidRPr="00D42B99" w:rsidRDefault="00594E8B" w:rsidP="008D2E6C">
    <w:pPr>
      <w:pStyle w:val="Kop3"/>
    </w:pPr>
    <w:bookmarkStart w:id="0" w:name="_Hlk200639521"/>
    <w:r>
      <w:rPr>
        <w:noProof/>
      </w:rPr>
      <w:drawing>
        <wp:anchor distT="0" distB="0" distL="114300" distR="114300" simplePos="0" relativeHeight="251658240" behindDoc="0" locked="1" layoutInCell="1" allowOverlap="1" wp14:anchorId="69C74C7B" wp14:editId="1DCDEE57">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t>MAZDA MOTOR BELUX- COMMUNIQUE DE PRESSE</w:t>
    </w:r>
  </w:p>
  <w:bookmarkEnd w:id="0"/>
  <w:p w14:paraId="56253B81" w14:textId="77777777" w:rsidR="00B447ED" w:rsidRPr="0016371D" w:rsidRDefault="00B447ED" w:rsidP="00F231CB">
    <w:pP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0071813">
    <w:abstractNumId w:val="5"/>
  </w:num>
  <w:num w:numId="2" w16cid:durableId="1675960982">
    <w:abstractNumId w:val="7"/>
  </w:num>
  <w:num w:numId="3" w16cid:durableId="2132630434">
    <w:abstractNumId w:val="6"/>
  </w:num>
  <w:num w:numId="4" w16cid:durableId="299114563">
    <w:abstractNumId w:val="5"/>
  </w:num>
  <w:num w:numId="5" w16cid:durableId="2140494201">
    <w:abstractNumId w:val="1"/>
  </w:num>
  <w:num w:numId="6" w16cid:durableId="1256550160">
    <w:abstractNumId w:val="3"/>
  </w:num>
  <w:num w:numId="7" w16cid:durableId="1089619278">
    <w:abstractNumId w:val="8"/>
  </w:num>
  <w:num w:numId="8" w16cid:durableId="270749594">
    <w:abstractNumId w:val="0"/>
  </w:num>
  <w:num w:numId="9" w16cid:durableId="668487113">
    <w:abstractNumId w:val="2"/>
  </w:num>
  <w:num w:numId="10" w16cid:durableId="146477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5C75"/>
    <w:rsid w:val="00027703"/>
    <w:rsid w:val="00027799"/>
    <w:rsid w:val="00027FD3"/>
    <w:rsid w:val="00030E12"/>
    <w:rsid w:val="00033788"/>
    <w:rsid w:val="00041C1A"/>
    <w:rsid w:val="000437A3"/>
    <w:rsid w:val="00043FED"/>
    <w:rsid w:val="00050060"/>
    <w:rsid w:val="00051427"/>
    <w:rsid w:val="000519EF"/>
    <w:rsid w:val="0005266A"/>
    <w:rsid w:val="00053407"/>
    <w:rsid w:val="000541C4"/>
    <w:rsid w:val="00057380"/>
    <w:rsid w:val="0005748D"/>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A8D"/>
    <w:rsid w:val="000F0FF6"/>
    <w:rsid w:val="000F12FF"/>
    <w:rsid w:val="000F3F90"/>
    <w:rsid w:val="000F5985"/>
    <w:rsid w:val="000F6A42"/>
    <w:rsid w:val="00101253"/>
    <w:rsid w:val="00101AC9"/>
    <w:rsid w:val="00102B1D"/>
    <w:rsid w:val="00103C92"/>
    <w:rsid w:val="00105E2E"/>
    <w:rsid w:val="001060FF"/>
    <w:rsid w:val="001064BF"/>
    <w:rsid w:val="001068CB"/>
    <w:rsid w:val="00107499"/>
    <w:rsid w:val="00107589"/>
    <w:rsid w:val="0011074E"/>
    <w:rsid w:val="001120F8"/>
    <w:rsid w:val="001137A8"/>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371D"/>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FBA"/>
    <w:rsid w:val="001C17AA"/>
    <w:rsid w:val="001C3BC6"/>
    <w:rsid w:val="001D0A2A"/>
    <w:rsid w:val="001D0A75"/>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27E13"/>
    <w:rsid w:val="002316EE"/>
    <w:rsid w:val="00233E76"/>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83B58"/>
    <w:rsid w:val="00284107"/>
    <w:rsid w:val="00284A62"/>
    <w:rsid w:val="00286666"/>
    <w:rsid w:val="0029048A"/>
    <w:rsid w:val="00291E4B"/>
    <w:rsid w:val="00291F10"/>
    <w:rsid w:val="002924F8"/>
    <w:rsid w:val="00295FA0"/>
    <w:rsid w:val="00296EDD"/>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A64"/>
    <w:rsid w:val="002D1B8C"/>
    <w:rsid w:val="002D1CE5"/>
    <w:rsid w:val="002D6E78"/>
    <w:rsid w:val="002D7AF7"/>
    <w:rsid w:val="002E0B95"/>
    <w:rsid w:val="002E5A80"/>
    <w:rsid w:val="002E5D76"/>
    <w:rsid w:val="002E7864"/>
    <w:rsid w:val="002F3387"/>
    <w:rsid w:val="002F3BBA"/>
    <w:rsid w:val="002F3EF7"/>
    <w:rsid w:val="002F468C"/>
    <w:rsid w:val="002F4AE2"/>
    <w:rsid w:val="002F5541"/>
    <w:rsid w:val="002F7B76"/>
    <w:rsid w:val="003003B4"/>
    <w:rsid w:val="00301F30"/>
    <w:rsid w:val="00307107"/>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1A0"/>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3B28"/>
    <w:rsid w:val="00394678"/>
    <w:rsid w:val="00394B0A"/>
    <w:rsid w:val="003A04A2"/>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3042"/>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20D8B"/>
    <w:rsid w:val="00424082"/>
    <w:rsid w:val="00427C85"/>
    <w:rsid w:val="00431B94"/>
    <w:rsid w:val="00431BB0"/>
    <w:rsid w:val="00431BFB"/>
    <w:rsid w:val="00433C3E"/>
    <w:rsid w:val="0043682A"/>
    <w:rsid w:val="004425DA"/>
    <w:rsid w:val="00443E82"/>
    <w:rsid w:val="004447C7"/>
    <w:rsid w:val="004466CF"/>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465C"/>
    <w:rsid w:val="004B4853"/>
    <w:rsid w:val="004B7461"/>
    <w:rsid w:val="004C1C10"/>
    <w:rsid w:val="004C2080"/>
    <w:rsid w:val="004C2C2A"/>
    <w:rsid w:val="004C3CBF"/>
    <w:rsid w:val="004C4B44"/>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31B78"/>
    <w:rsid w:val="00533A30"/>
    <w:rsid w:val="00536E9E"/>
    <w:rsid w:val="00536F10"/>
    <w:rsid w:val="00540FCB"/>
    <w:rsid w:val="005418A5"/>
    <w:rsid w:val="005441F2"/>
    <w:rsid w:val="00544EE7"/>
    <w:rsid w:val="00550E50"/>
    <w:rsid w:val="0055196B"/>
    <w:rsid w:val="00551C7F"/>
    <w:rsid w:val="0055274A"/>
    <w:rsid w:val="005537E3"/>
    <w:rsid w:val="005563E7"/>
    <w:rsid w:val="005601A5"/>
    <w:rsid w:val="00561CDF"/>
    <w:rsid w:val="00562C29"/>
    <w:rsid w:val="00563AB7"/>
    <w:rsid w:val="00564172"/>
    <w:rsid w:val="005643C0"/>
    <w:rsid w:val="0056522C"/>
    <w:rsid w:val="00567981"/>
    <w:rsid w:val="00567CA1"/>
    <w:rsid w:val="00570B14"/>
    <w:rsid w:val="005715B0"/>
    <w:rsid w:val="005717A4"/>
    <w:rsid w:val="00573DE3"/>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75F"/>
    <w:rsid w:val="005F4C7B"/>
    <w:rsid w:val="005F77DD"/>
    <w:rsid w:val="00600EFA"/>
    <w:rsid w:val="006012A4"/>
    <w:rsid w:val="006025C7"/>
    <w:rsid w:val="0060271A"/>
    <w:rsid w:val="00603FAB"/>
    <w:rsid w:val="006056CB"/>
    <w:rsid w:val="006066AA"/>
    <w:rsid w:val="006106D7"/>
    <w:rsid w:val="00613974"/>
    <w:rsid w:val="006158D5"/>
    <w:rsid w:val="006171D5"/>
    <w:rsid w:val="0062134D"/>
    <w:rsid w:val="00622739"/>
    <w:rsid w:val="00625267"/>
    <w:rsid w:val="00626CC9"/>
    <w:rsid w:val="00631B7E"/>
    <w:rsid w:val="00633085"/>
    <w:rsid w:val="00636032"/>
    <w:rsid w:val="00636964"/>
    <w:rsid w:val="00637AFF"/>
    <w:rsid w:val="00637E0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2BF4"/>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4198"/>
    <w:rsid w:val="006B55E6"/>
    <w:rsid w:val="006C0700"/>
    <w:rsid w:val="006C4C7E"/>
    <w:rsid w:val="006C63F7"/>
    <w:rsid w:val="006C7216"/>
    <w:rsid w:val="006C7C74"/>
    <w:rsid w:val="006D1AB9"/>
    <w:rsid w:val="006D360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4762"/>
    <w:rsid w:val="0071484C"/>
    <w:rsid w:val="007151FD"/>
    <w:rsid w:val="0071559C"/>
    <w:rsid w:val="00717698"/>
    <w:rsid w:val="007201D1"/>
    <w:rsid w:val="00720DDB"/>
    <w:rsid w:val="00725614"/>
    <w:rsid w:val="00727798"/>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F3D"/>
    <w:rsid w:val="00780F8E"/>
    <w:rsid w:val="007813DE"/>
    <w:rsid w:val="007817D0"/>
    <w:rsid w:val="007819E0"/>
    <w:rsid w:val="0078294F"/>
    <w:rsid w:val="0078434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D1FF4"/>
    <w:rsid w:val="007D20DD"/>
    <w:rsid w:val="007D45FD"/>
    <w:rsid w:val="007D49A3"/>
    <w:rsid w:val="007D4B97"/>
    <w:rsid w:val="007E0FA6"/>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4E8D"/>
    <w:rsid w:val="00820A45"/>
    <w:rsid w:val="008223B2"/>
    <w:rsid w:val="008223E9"/>
    <w:rsid w:val="00823390"/>
    <w:rsid w:val="00825222"/>
    <w:rsid w:val="008261E6"/>
    <w:rsid w:val="0082710C"/>
    <w:rsid w:val="00831390"/>
    <w:rsid w:val="00835973"/>
    <w:rsid w:val="00835E40"/>
    <w:rsid w:val="00836271"/>
    <w:rsid w:val="0083691A"/>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FC3"/>
    <w:rsid w:val="00882165"/>
    <w:rsid w:val="008862D0"/>
    <w:rsid w:val="00886D7A"/>
    <w:rsid w:val="008874ED"/>
    <w:rsid w:val="00890110"/>
    <w:rsid w:val="008914EE"/>
    <w:rsid w:val="00891BA7"/>
    <w:rsid w:val="008933AB"/>
    <w:rsid w:val="00893CB4"/>
    <w:rsid w:val="00893D66"/>
    <w:rsid w:val="0089545C"/>
    <w:rsid w:val="008964A8"/>
    <w:rsid w:val="008A49EE"/>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A01D5"/>
    <w:rsid w:val="009A0A63"/>
    <w:rsid w:val="009A1EE4"/>
    <w:rsid w:val="009A3BEB"/>
    <w:rsid w:val="009A53FA"/>
    <w:rsid w:val="009B5E05"/>
    <w:rsid w:val="009B6654"/>
    <w:rsid w:val="009B6EC3"/>
    <w:rsid w:val="009C024A"/>
    <w:rsid w:val="009C0606"/>
    <w:rsid w:val="009C149B"/>
    <w:rsid w:val="009C20BE"/>
    <w:rsid w:val="009C3F4A"/>
    <w:rsid w:val="009C466F"/>
    <w:rsid w:val="009C5BA2"/>
    <w:rsid w:val="009D09BC"/>
    <w:rsid w:val="009D1CA2"/>
    <w:rsid w:val="009D1DE1"/>
    <w:rsid w:val="009D2360"/>
    <w:rsid w:val="009D7D82"/>
    <w:rsid w:val="009E292B"/>
    <w:rsid w:val="009E45D8"/>
    <w:rsid w:val="009E556B"/>
    <w:rsid w:val="009E781B"/>
    <w:rsid w:val="009F04A5"/>
    <w:rsid w:val="009F061A"/>
    <w:rsid w:val="009F10DF"/>
    <w:rsid w:val="009F1F47"/>
    <w:rsid w:val="009F40C6"/>
    <w:rsid w:val="009F4CCD"/>
    <w:rsid w:val="009F4DCE"/>
    <w:rsid w:val="009F57A2"/>
    <w:rsid w:val="009F5FA2"/>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791B"/>
    <w:rsid w:val="00A908A5"/>
    <w:rsid w:val="00A91FB3"/>
    <w:rsid w:val="00A92C23"/>
    <w:rsid w:val="00A940CC"/>
    <w:rsid w:val="00A94D3B"/>
    <w:rsid w:val="00A95DBB"/>
    <w:rsid w:val="00A96333"/>
    <w:rsid w:val="00A9667D"/>
    <w:rsid w:val="00A9743F"/>
    <w:rsid w:val="00A97C90"/>
    <w:rsid w:val="00AA34AE"/>
    <w:rsid w:val="00AA406C"/>
    <w:rsid w:val="00AB1922"/>
    <w:rsid w:val="00AB19E4"/>
    <w:rsid w:val="00AB2B46"/>
    <w:rsid w:val="00AB2BC7"/>
    <w:rsid w:val="00AB5115"/>
    <w:rsid w:val="00AB5579"/>
    <w:rsid w:val="00AB6571"/>
    <w:rsid w:val="00AB7B3E"/>
    <w:rsid w:val="00AC073E"/>
    <w:rsid w:val="00AC19BF"/>
    <w:rsid w:val="00AC1F73"/>
    <w:rsid w:val="00AC2F37"/>
    <w:rsid w:val="00AC3593"/>
    <w:rsid w:val="00AC3C1F"/>
    <w:rsid w:val="00AC4D04"/>
    <w:rsid w:val="00AD004F"/>
    <w:rsid w:val="00AD46C7"/>
    <w:rsid w:val="00AD64F1"/>
    <w:rsid w:val="00AD65E1"/>
    <w:rsid w:val="00AE19F9"/>
    <w:rsid w:val="00AE3DC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1960"/>
    <w:rsid w:val="00B32E45"/>
    <w:rsid w:val="00B333F0"/>
    <w:rsid w:val="00B33F55"/>
    <w:rsid w:val="00B34037"/>
    <w:rsid w:val="00B35D5B"/>
    <w:rsid w:val="00B3754A"/>
    <w:rsid w:val="00B41641"/>
    <w:rsid w:val="00B41A3C"/>
    <w:rsid w:val="00B42AF2"/>
    <w:rsid w:val="00B42B69"/>
    <w:rsid w:val="00B43702"/>
    <w:rsid w:val="00B447ED"/>
    <w:rsid w:val="00B44CC6"/>
    <w:rsid w:val="00B454E7"/>
    <w:rsid w:val="00B50D6F"/>
    <w:rsid w:val="00B51ACA"/>
    <w:rsid w:val="00B51F5C"/>
    <w:rsid w:val="00B52F35"/>
    <w:rsid w:val="00B5599C"/>
    <w:rsid w:val="00B6046D"/>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397F"/>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6BC"/>
    <w:rsid w:val="00BF150C"/>
    <w:rsid w:val="00BF37D4"/>
    <w:rsid w:val="00BF4470"/>
    <w:rsid w:val="00BF4C83"/>
    <w:rsid w:val="00BF54AB"/>
    <w:rsid w:val="00BF61FC"/>
    <w:rsid w:val="00BF6F68"/>
    <w:rsid w:val="00BF7917"/>
    <w:rsid w:val="00BF7CAE"/>
    <w:rsid w:val="00C022FA"/>
    <w:rsid w:val="00C052E4"/>
    <w:rsid w:val="00C0709A"/>
    <w:rsid w:val="00C111CA"/>
    <w:rsid w:val="00C12398"/>
    <w:rsid w:val="00C13A19"/>
    <w:rsid w:val="00C15731"/>
    <w:rsid w:val="00C16AAE"/>
    <w:rsid w:val="00C176EB"/>
    <w:rsid w:val="00C17F30"/>
    <w:rsid w:val="00C21588"/>
    <w:rsid w:val="00C2288F"/>
    <w:rsid w:val="00C23C65"/>
    <w:rsid w:val="00C25FBA"/>
    <w:rsid w:val="00C26F77"/>
    <w:rsid w:val="00C304B9"/>
    <w:rsid w:val="00C3167A"/>
    <w:rsid w:val="00C3403A"/>
    <w:rsid w:val="00C3452E"/>
    <w:rsid w:val="00C366E3"/>
    <w:rsid w:val="00C37DFF"/>
    <w:rsid w:val="00C427FC"/>
    <w:rsid w:val="00C43E78"/>
    <w:rsid w:val="00C43F15"/>
    <w:rsid w:val="00C46DF8"/>
    <w:rsid w:val="00C47170"/>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2D38"/>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89C"/>
    <w:rsid w:val="00CC4ECA"/>
    <w:rsid w:val="00CC524A"/>
    <w:rsid w:val="00CC5EF8"/>
    <w:rsid w:val="00CC7C20"/>
    <w:rsid w:val="00CD014A"/>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AF1"/>
    <w:rsid w:val="00CF0250"/>
    <w:rsid w:val="00CF058C"/>
    <w:rsid w:val="00CF0E45"/>
    <w:rsid w:val="00CF0EAD"/>
    <w:rsid w:val="00CF44E3"/>
    <w:rsid w:val="00CF5114"/>
    <w:rsid w:val="00CF55C1"/>
    <w:rsid w:val="00CF65CB"/>
    <w:rsid w:val="00D03719"/>
    <w:rsid w:val="00D03E56"/>
    <w:rsid w:val="00D04C43"/>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CB1"/>
    <w:rsid w:val="00DC71CC"/>
    <w:rsid w:val="00DD00E8"/>
    <w:rsid w:val="00DD18C7"/>
    <w:rsid w:val="00DD33AD"/>
    <w:rsid w:val="00DD38B4"/>
    <w:rsid w:val="00DD4808"/>
    <w:rsid w:val="00DE061B"/>
    <w:rsid w:val="00DE1815"/>
    <w:rsid w:val="00DE264A"/>
    <w:rsid w:val="00DE3E5B"/>
    <w:rsid w:val="00DE4793"/>
    <w:rsid w:val="00DE65B5"/>
    <w:rsid w:val="00DF136A"/>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952"/>
    <w:rsid w:val="00E22B34"/>
    <w:rsid w:val="00E24D0A"/>
    <w:rsid w:val="00E269A4"/>
    <w:rsid w:val="00E269D4"/>
    <w:rsid w:val="00E27840"/>
    <w:rsid w:val="00E31786"/>
    <w:rsid w:val="00E3607E"/>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1EA"/>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60AA"/>
    <w:rsid w:val="00F27B86"/>
    <w:rsid w:val="00F300A7"/>
    <w:rsid w:val="00F30126"/>
    <w:rsid w:val="00F307AB"/>
    <w:rsid w:val="00F31CF7"/>
    <w:rsid w:val="00F41E3E"/>
    <w:rsid w:val="00F441C7"/>
    <w:rsid w:val="00F460F2"/>
    <w:rsid w:val="00F502C9"/>
    <w:rsid w:val="00F53182"/>
    <w:rsid w:val="00F5446C"/>
    <w:rsid w:val="00F54AF7"/>
    <w:rsid w:val="00F57E60"/>
    <w:rsid w:val="00F6046D"/>
    <w:rsid w:val="00F606A1"/>
    <w:rsid w:val="00F61C5B"/>
    <w:rsid w:val="00F62523"/>
    <w:rsid w:val="00F65681"/>
    <w:rsid w:val="00F665AA"/>
    <w:rsid w:val="00F719B7"/>
    <w:rsid w:val="00F723CC"/>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3B2A"/>
    <w:rsid w:val="00FA3CBE"/>
    <w:rsid w:val="00FA6695"/>
    <w:rsid w:val="00FA7249"/>
    <w:rsid w:val="00FB33FE"/>
    <w:rsid w:val="00FB55A3"/>
    <w:rsid w:val="00FB639D"/>
    <w:rsid w:val="00FC0056"/>
    <w:rsid w:val="00FC0944"/>
    <w:rsid w:val="00FC2BBC"/>
    <w:rsid w:val="00FC4255"/>
    <w:rsid w:val="00FC4EC8"/>
    <w:rsid w:val="00FC60D4"/>
    <w:rsid w:val="00FC79E9"/>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Theme="minorEastAsia" w:hAnsi="Mazda Type"/>
      <w:sz w:val="20"/>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character" w:customStyle="1" w:styleId="Kop1Char">
    <w:name w:val="Kop 1 Char"/>
    <w:basedOn w:val="Standaardalinea-lettertype"/>
    <w:link w:val="Kop1"/>
    <w:uiPriority w:val="9"/>
    <w:rsid w:val="00E24D0A"/>
    <w:rPr>
      <w:rFonts w:ascii="Mazda Type Medium" w:eastAsiaTheme="minorEastAsia" w:hAnsi="Mazda Type Medium"/>
      <w:caps/>
      <w:sz w:val="32"/>
      <w:szCs w:val="32"/>
      <w:lang w:eastAsia="de-DE"/>
    </w:rPr>
  </w:style>
  <w:style w:type="character" w:customStyle="1" w:styleId="Kop2Char">
    <w:name w:val="Kop 2 Char"/>
    <w:basedOn w:val="Standaardalinea-lettertype"/>
    <w:link w:val="Kop2"/>
    <w:uiPriority w:val="9"/>
    <w:rsid w:val="002D7AF7"/>
    <w:rPr>
      <w:rFonts w:ascii="Mazda Type" w:eastAsiaTheme="minorEastAsia" w:hAnsi="Mazda Type"/>
      <w:sz w:val="21"/>
      <w:szCs w:val="21"/>
      <w:lang w:val="fr-BE" w:eastAsia="de-DE"/>
    </w:rPr>
  </w:style>
  <w:style w:type="character" w:customStyle="1" w:styleId="Kop3Char">
    <w:name w:val="Kop 3 Char"/>
    <w:aliases w:val="Letter head Char"/>
    <w:basedOn w:val="Standaardalinea-lettertype"/>
    <w:link w:val="Kop3"/>
    <w:uiPriority w:val="9"/>
    <w:rsid w:val="004C595C"/>
    <w:rPr>
      <w:rFonts w:ascii="Mazda Type" w:eastAsiaTheme="minorEastAsia" w:hAnsi="Mazda Type"/>
      <w:b/>
      <w:bCs/>
      <w:caps/>
      <w:spacing w:val="20"/>
      <w:sz w:val="20"/>
      <w:lang w:eastAsia="de-DE"/>
    </w:rPr>
  </w:style>
  <w:style w:type="character" w:customStyle="1" w:styleId="Kop4Char">
    <w:name w:val="Kop 4 Char"/>
    <w:basedOn w:val="Standaardalinea-lettertype"/>
    <w:link w:val="Kop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ievebenadrukking">
    <w:name w:val="Intense Emphasis"/>
    <w:basedOn w:val="Standaardalinea-lettertype"/>
    <w:uiPriority w:val="21"/>
    <w:qFormat/>
    <w:rsid w:val="00A01922"/>
    <w:rPr>
      <w:i/>
      <w:iCs/>
      <w:color w:val="auto"/>
    </w:rPr>
  </w:style>
  <w:style w:type="character" w:styleId="Intensieveverwijzing">
    <w:name w:val="Intense Reference"/>
    <w:basedOn w:val="Standaardalinea-lettertyp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basedOn w:val="Standaardalinea-lettertype"/>
    <w:link w:val="Duidelijkcitaat"/>
    <w:uiPriority w:val="30"/>
    <w:rsid w:val="00A01922"/>
    <w:rPr>
      <w:rFonts w:ascii="Mazda Type" w:eastAsiaTheme="minorEastAsia" w:hAnsi="Mazda Type"/>
      <w:i/>
      <w:iCs/>
      <w:sz w:val="20"/>
      <w:lang w:val="fr-BE" w:eastAsia="ja-JP"/>
    </w:rPr>
  </w:style>
  <w:style w:type="paragraph" w:styleId="Geenafstand">
    <w:name w:val="No Spacing"/>
    <w:autoRedefine/>
    <w:uiPriority w:val="1"/>
    <w:qFormat/>
    <w:rsid w:val="00B82C74"/>
    <w:rPr>
      <w:rFonts w:ascii="Mazda Type" w:eastAsiaTheme="minorEastAsia" w:hAnsi="Mazda Type"/>
      <w:sz w:val="20"/>
      <w:lang w:eastAsia="de-DE"/>
    </w:rPr>
  </w:style>
  <w:style w:type="character" w:styleId="Onopgelostemelding">
    <w:name w:val="Unresolved Mention"/>
    <w:basedOn w:val="Standaardalinea-lettertype"/>
    <w:uiPriority w:val="99"/>
    <w:semiHidden/>
    <w:unhideWhenUsed/>
    <w:rsid w:val="00D42B99"/>
    <w:rPr>
      <w:color w:val="605E5C"/>
      <w:shd w:val="clear" w:color="auto" w:fill="E1DFDD"/>
    </w:rPr>
  </w:style>
  <w:style w:type="character" w:styleId="Vermelding">
    <w:name w:val="Mention"/>
    <w:basedOn w:val="Standaardalinea-lettertype"/>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008413213">
      <w:bodyDiv w:val="1"/>
      <w:marLeft w:val="0"/>
      <w:marRight w:val="0"/>
      <w:marTop w:val="0"/>
      <w:marBottom w:val="0"/>
      <w:divBdr>
        <w:top w:val="none" w:sz="0" w:space="0" w:color="auto"/>
        <w:left w:val="none" w:sz="0" w:space="0" w:color="auto"/>
        <w:bottom w:val="none" w:sz="0" w:space="0" w:color="auto"/>
        <w:right w:val="none" w:sz="0" w:space="0" w:color="auto"/>
      </w:divBdr>
    </w:div>
    <w:div w:id="1011221014">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262879658">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564175608">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19971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3.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F3336-C181-41E5-9D2F-0DD44389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0</TotalTime>
  <Pages>3</Pages>
  <Words>781</Words>
  <Characters>4301</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Gemoets, Peter</cp:lastModifiedBy>
  <cp:revision>2</cp:revision>
  <cp:lastPrinted>2025-06-12T23:04:00Z</cp:lastPrinted>
  <dcterms:created xsi:type="dcterms:W3CDTF">2025-07-24T12:59:00Z</dcterms:created>
  <dcterms:modified xsi:type="dcterms:W3CDTF">2025-07-24T12:59:00Z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2025-07-10T06:32:44Z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35c976d6-1493-4682-972b-61084045c516</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